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"/>
        <w:tblpPr w:leftFromText="180" w:rightFromText="180" w:vertAnchor="text" w:horzAnchor="page" w:tblpX="1009" w:tblpY="181"/>
        <w:tblW w:w="10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614"/>
        <w:gridCol w:w="2250"/>
        <w:gridCol w:w="1931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shd w:val="clear" w:color="auto" w:fill="D9D9D9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</w:p>
        </w:tc>
        <w:tc>
          <w:tcPr>
            <w:tcW w:w="1614" w:type="dxa"/>
            <w:shd w:val="clear" w:color="auto" w:fill="D9D9D9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1/</w:t>
            </w:r>
            <w:r>
              <w:rPr>
                <w:rFonts w:hint="eastAsia" w:ascii="宋体" w:hAnsi="Times New Roman" w:eastAsia="宋体" w:cs="Times New Roman"/>
                <w:lang w:val="en-US" w:eastAsia="zh-CN"/>
              </w:rPr>
              <w:t>9</w:t>
            </w:r>
            <w:r>
              <w:rPr>
                <w:rFonts w:hint="eastAsia" w:ascii="宋体" w:hAnsi="Times New Roman" w:eastAsia="宋体" w:cs="Times New Roman"/>
              </w:rPr>
              <w:t>(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一</w:t>
            </w:r>
            <w:r>
              <w:rPr>
                <w:rFonts w:hint="eastAsia" w:ascii="宋体" w:hAnsi="Times New Roman" w:eastAsia="宋体" w:cs="Times New Roman"/>
              </w:rPr>
              <w:t>)</w:t>
            </w:r>
          </w:p>
        </w:tc>
        <w:tc>
          <w:tcPr>
            <w:tcW w:w="2250" w:type="dxa"/>
            <w:shd w:val="clear" w:color="auto" w:fill="D9D9D9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1/</w:t>
            </w:r>
            <w:r>
              <w:rPr>
                <w:rFonts w:hint="eastAsia" w:ascii="宋体" w:hAnsi="Times New Roman" w:eastAsia="宋体" w:cs="Times New Roman"/>
                <w:lang w:val="en-US" w:eastAsia="zh-CN"/>
              </w:rPr>
              <w:t>10</w:t>
            </w:r>
            <w:r>
              <w:rPr>
                <w:rFonts w:hint="eastAsia" w:ascii="宋体" w:hAnsi="Times New Roman" w:eastAsia="宋体" w:cs="Times New Roman"/>
              </w:rPr>
              <w:t>(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二</w:t>
            </w:r>
            <w:r>
              <w:rPr>
                <w:rFonts w:hint="eastAsia" w:ascii="宋体" w:hAnsi="Times New Roman" w:eastAsia="宋体" w:cs="Times New Roman"/>
              </w:rPr>
              <w:t>)</w:t>
            </w:r>
          </w:p>
        </w:tc>
        <w:tc>
          <w:tcPr>
            <w:tcW w:w="1931" w:type="dxa"/>
            <w:shd w:val="clear" w:color="auto" w:fill="D9D9D9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1/1</w:t>
            </w:r>
            <w:r>
              <w:rPr>
                <w:rFonts w:hint="eastAsia" w:ascii="宋体" w:hAnsi="Times New Roman" w:eastAsia="宋体" w:cs="Times New Roman"/>
                <w:lang w:val="en-US" w:eastAsia="zh-CN"/>
              </w:rPr>
              <w:t>1</w:t>
            </w:r>
            <w:r>
              <w:rPr>
                <w:rFonts w:hint="eastAsia" w:ascii="宋体" w:hAnsi="Times New Roman" w:eastAsia="宋体" w:cs="Times New Roman"/>
              </w:rPr>
              <w:t>(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三</w:t>
            </w:r>
            <w:r>
              <w:rPr>
                <w:rFonts w:hint="eastAsia" w:ascii="宋体" w:hAnsi="Times New Roman" w:eastAsia="宋体" w:cs="Times New Roman"/>
              </w:rPr>
              <w:t>)</w:t>
            </w:r>
          </w:p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印度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历史</w:t>
            </w:r>
          </w:p>
        </w:tc>
        <w:tc>
          <w:tcPr>
            <w:tcW w:w="2767" w:type="dxa"/>
            <w:shd w:val="clear" w:color="auto" w:fill="D9D9D9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1/1</w:t>
            </w:r>
            <w:r>
              <w:rPr>
                <w:rFonts w:hint="eastAsia" w:ascii="宋体" w:hAnsi="Times New Roman" w:eastAsia="宋体" w:cs="Times New Roman"/>
                <w:lang w:val="en-US" w:eastAsia="zh-CN"/>
              </w:rPr>
              <w:t>2</w:t>
            </w:r>
            <w:r>
              <w:rPr>
                <w:rFonts w:hint="eastAsia" w:ascii="宋体" w:hAnsi="Times New Roman" w:eastAsia="宋体" w:cs="Times New Roman"/>
              </w:rPr>
              <w:t>(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四</w:t>
            </w:r>
            <w:r>
              <w:rPr>
                <w:rFonts w:hint="eastAsia" w:ascii="宋体" w:hAnsi="Times New Roman" w:eastAsia="宋体" w:cs="Times New Roman"/>
              </w:rPr>
              <w:t>)</w:t>
            </w:r>
          </w:p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印度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社会</w:t>
            </w:r>
            <w:r>
              <w:rPr>
                <w:rFonts w:hint="eastAsia" w:ascii="宋体" w:hAnsi="Times New Roman" w:eastAsia="宋体" w:cs="Times New Roman"/>
              </w:rPr>
              <w:t>秩序的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演变</w:t>
            </w:r>
            <w:r>
              <w:rPr>
                <w:rFonts w:hint="eastAsia" w:ascii="宋体" w:hAnsi="Times New Roman" w:eastAsia="宋体" w:cs="Times New Roman"/>
              </w:rPr>
              <w:t>、印度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环境保护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536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9:00-10:30</w:t>
            </w:r>
          </w:p>
        </w:tc>
        <w:tc>
          <w:tcPr>
            <w:tcW w:w="1614" w:type="dxa"/>
            <w:vMerge w:val="restart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抵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达</w:t>
            </w:r>
            <w:r>
              <w:rPr>
                <w:rFonts w:hint="eastAsia" w:ascii="宋体" w:hAnsi="Times New Roman" w:eastAsia="宋体" w:cs="Times New Roman"/>
              </w:rPr>
              <w:t>印度</w:t>
            </w:r>
          </w:p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安身安心</w:t>
            </w:r>
          </w:p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</w:p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lang w:eastAsia="zh-CN"/>
              </w:rPr>
              <w:t>熟悉校园环境</w:t>
            </w:r>
          </w:p>
        </w:tc>
        <w:tc>
          <w:tcPr>
            <w:tcW w:w="2250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lang w:eastAsia="zh-CN"/>
              </w:rPr>
              <w:t>开幕仪式</w:t>
            </w:r>
          </w:p>
        </w:tc>
        <w:tc>
          <w:tcPr>
            <w:tcW w:w="1931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  <w:lang w:eastAsia="zh-CN"/>
              </w:rPr>
              <w:t>从</w:t>
            </w:r>
            <w:r>
              <w:rPr>
                <w:rFonts w:hint="eastAsia" w:ascii="宋体" w:hAnsi="Times New Roman" w:eastAsia="宋体" w:cs="Times New Roman"/>
              </w:rPr>
              <w:t>帝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国</w:t>
            </w:r>
            <w:r>
              <w:rPr>
                <w:rFonts w:hint="eastAsia" w:ascii="宋体" w:hAnsi="Times New Roman" w:eastAsia="宋体" w:cs="Times New Roman"/>
              </w:rPr>
              <w:t>到民族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国</w:t>
            </w:r>
            <w:r>
              <w:rPr>
                <w:rFonts w:hint="eastAsia" w:ascii="宋体" w:hAnsi="Times New Roman" w:eastAsia="宋体" w:cs="Times New Roman"/>
              </w:rPr>
              <w:t>家的印度近代史</w:t>
            </w:r>
          </w:p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Dr. Gitanjali Surendran</w:t>
            </w:r>
          </w:p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  <w:sz w:val="26"/>
                <w:szCs w:val="26"/>
              </w:rPr>
              <w:t>JGLS副教授</w:t>
            </w:r>
          </w:p>
        </w:tc>
        <w:tc>
          <w:tcPr>
            <w:tcW w:w="2767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印度的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种</w:t>
            </w:r>
            <w:r>
              <w:rPr>
                <w:rFonts w:hint="eastAsia" w:ascii="宋体" w:hAnsi="Times New Roman" w:eastAsia="宋体" w:cs="Times New Roman"/>
              </w:rPr>
              <w:t>姓、宗教和社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会</w:t>
            </w:r>
          </w:p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Dr. Keerty Nakray</w:t>
            </w:r>
          </w:p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  <w:sz w:val="26"/>
                <w:szCs w:val="26"/>
              </w:rPr>
              <w:t>JGLS副教授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10:30-11:00</w:t>
            </w:r>
          </w:p>
        </w:tc>
        <w:tc>
          <w:tcPr>
            <w:tcW w:w="1614" w:type="dxa"/>
            <w:vMerge w:val="continue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</w:p>
        </w:tc>
        <w:tc>
          <w:tcPr>
            <w:tcW w:w="6948" w:type="dxa"/>
            <w:gridSpan w:val="3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536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11:00-12:30</w:t>
            </w:r>
          </w:p>
        </w:tc>
        <w:tc>
          <w:tcPr>
            <w:tcW w:w="1614" w:type="dxa"/>
            <w:vMerge w:val="continue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  <w:lang w:eastAsia="zh-CN"/>
              </w:rPr>
              <w:t>国际</w:t>
            </w:r>
            <w:r>
              <w:rPr>
                <w:rFonts w:hint="eastAsia" w:ascii="宋体" w:hAnsi="Times New Roman" w:eastAsia="宋体" w:cs="Times New Roman"/>
              </w:rPr>
              <w:t>化的印度高等教育</w:t>
            </w:r>
          </w:p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JGU校長 C Raj Kumar</w:t>
            </w:r>
          </w:p>
        </w:tc>
        <w:tc>
          <w:tcPr>
            <w:tcW w:w="1931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  <w:lang w:eastAsia="zh-CN"/>
              </w:rPr>
              <w:t>独立后</w:t>
            </w:r>
            <w:r>
              <w:rPr>
                <w:rFonts w:hint="eastAsia" w:ascii="宋体" w:hAnsi="Times New Roman" w:eastAsia="宋体" w:cs="Times New Roman"/>
              </w:rPr>
              <w:t>的印度Dr. Rakesh Ankit</w:t>
            </w:r>
          </w:p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  <w:sz w:val="26"/>
                <w:szCs w:val="26"/>
              </w:rPr>
              <w:t>JGLS助理教授</w:t>
            </w:r>
          </w:p>
        </w:tc>
        <w:tc>
          <w:tcPr>
            <w:tcW w:w="2767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12:30-13:30</w:t>
            </w:r>
          </w:p>
        </w:tc>
        <w:tc>
          <w:tcPr>
            <w:tcW w:w="8562" w:type="dxa"/>
            <w:gridSpan w:val="4"/>
            <w:vAlign w:val="top"/>
          </w:tcPr>
          <w:p>
            <w:pPr>
              <w:pStyle w:val="5"/>
              <w:ind w:left="0" w:leftChars="0"/>
              <w:jc w:val="both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Times New Roman" w:eastAsia="宋体" w:cs="Times New Roma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13:30-17:00</w:t>
            </w:r>
          </w:p>
        </w:tc>
        <w:tc>
          <w:tcPr>
            <w:tcW w:w="1614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TECC（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驻</w:t>
            </w:r>
            <w:r>
              <w:rPr>
                <w:rFonts w:hint="eastAsia" w:ascii="宋体" w:hAnsi="Times New Roman" w:eastAsia="宋体" w:cs="Times New Roman"/>
              </w:rPr>
              <w:t>印代表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处</w:t>
            </w:r>
            <w:r>
              <w:rPr>
                <w:rFonts w:hint="eastAsia" w:ascii="宋体" w:hAnsi="Times New Roman" w:eastAsia="宋体" w:cs="Times New Roman"/>
              </w:rPr>
              <w:t>）參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观</w:t>
            </w:r>
            <w:r>
              <w:rPr>
                <w:rFonts w:hint="eastAsia" w:ascii="宋体" w:hAnsi="Times New Roman" w:eastAsia="宋体" w:cs="Times New Roman"/>
              </w:rPr>
              <w:t>／招待晚宴</w:t>
            </w:r>
          </w:p>
        </w:tc>
        <w:tc>
          <w:tcPr>
            <w:tcW w:w="1931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  <w:lang w:eastAsia="zh-CN"/>
              </w:rPr>
              <w:t>参访</w:t>
            </w:r>
            <w:r>
              <w:rPr>
                <w:rFonts w:hint="eastAsia" w:ascii="宋体" w:hAnsi="Times New Roman" w:eastAsia="宋体" w:cs="Times New Roman"/>
              </w:rPr>
              <w:t>甘地博物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馆</w:t>
            </w:r>
            <w:r>
              <w:rPr>
                <w:rFonts w:hint="eastAsia" w:ascii="宋体" w:hAnsi="Times New Roman" w:eastAsia="宋体" w:cs="Times New Roman"/>
              </w:rPr>
              <w:t>和印度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门</w:t>
            </w:r>
          </w:p>
        </w:tc>
        <w:tc>
          <w:tcPr>
            <w:tcW w:w="2767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  <w:lang w:eastAsia="zh-CN"/>
              </w:rPr>
              <w:t>参观印度农村与</w:t>
            </w:r>
            <w:r>
              <w:rPr>
                <w:rFonts w:hint="eastAsia" w:ascii="宋体" w:hAnsi="Times New Roman" w:eastAsia="宋体" w:cs="Times New Roman"/>
              </w:rPr>
              <w:t>NGO（CARE或是Clear Air Asia）</w:t>
            </w:r>
          </w:p>
        </w:tc>
      </w:tr>
    </w:tbl>
    <w:p>
      <w:pPr>
        <w:rPr>
          <w:rFonts w:hint="eastAsia" w:ascii="宋体" w:hAnsi="Times New Roman" w:eastAsia="宋体" w:cs="Times New Roman"/>
        </w:rPr>
      </w:pPr>
    </w:p>
    <w:tbl>
      <w:tblPr>
        <w:tblStyle w:val="4"/>
        <w:tblW w:w="10112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534"/>
        <w:gridCol w:w="80"/>
        <w:gridCol w:w="2250"/>
        <w:gridCol w:w="193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shd w:val="clear" w:color="auto" w:fill="D9D9D9"/>
            <w:vAlign w:val="top"/>
          </w:tcPr>
          <w:p>
            <w:pPr>
              <w:pStyle w:val="5"/>
              <w:ind w:left="-73" w:leftChars="0"/>
              <w:jc w:val="center"/>
              <w:rPr>
                <w:rFonts w:hint="eastAsia" w:ascii="宋体" w:hAnsi="Times New Roman" w:eastAsia="宋体" w:cs="Times New Roman"/>
              </w:rPr>
            </w:pPr>
          </w:p>
        </w:tc>
        <w:tc>
          <w:tcPr>
            <w:tcW w:w="1614" w:type="dxa"/>
            <w:gridSpan w:val="2"/>
            <w:shd w:val="clear" w:color="auto" w:fill="D9D9D9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1/1</w:t>
            </w:r>
            <w:r>
              <w:rPr>
                <w:rFonts w:hint="eastAsia" w:ascii="宋体" w:hAnsi="Times New Roman" w:eastAsia="宋体" w:cs="Times New Roman"/>
                <w:lang w:val="en-US" w:eastAsia="zh-CN"/>
              </w:rPr>
              <w:t>3</w:t>
            </w:r>
            <w:r>
              <w:rPr>
                <w:rFonts w:hint="eastAsia" w:ascii="宋体" w:hAnsi="Times New Roman" w:eastAsia="宋体" w:cs="Times New Roman"/>
              </w:rPr>
              <w:t>(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五</w:t>
            </w:r>
            <w:r>
              <w:rPr>
                <w:rFonts w:hint="eastAsia" w:ascii="宋体" w:hAnsi="Times New Roman" w:eastAsia="宋体" w:cs="Times New Roman"/>
              </w:rPr>
              <w:t>)</w:t>
            </w:r>
          </w:p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印度外交和安全</w:t>
            </w:r>
          </w:p>
        </w:tc>
        <w:tc>
          <w:tcPr>
            <w:tcW w:w="2250" w:type="dxa"/>
            <w:shd w:val="clear" w:color="auto" w:fill="D9D9D9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1/1</w:t>
            </w:r>
            <w:r>
              <w:rPr>
                <w:rFonts w:hint="eastAsia" w:ascii="宋体" w:hAnsi="Times New Roman" w:eastAsia="宋体" w:cs="Times New Roman"/>
                <w:lang w:val="en-US" w:eastAsia="zh-CN"/>
              </w:rPr>
              <w:t>4</w:t>
            </w:r>
            <w:r>
              <w:rPr>
                <w:rFonts w:hint="eastAsia" w:ascii="宋体" w:hAnsi="Times New Roman" w:eastAsia="宋体" w:cs="Times New Roman"/>
              </w:rPr>
              <w:t>(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六</w:t>
            </w:r>
            <w:r>
              <w:rPr>
                <w:rFonts w:hint="eastAsia" w:ascii="宋体" w:hAnsi="Times New Roman" w:eastAsia="宋体" w:cs="Times New Roman"/>
              </w:rPr>
              <w:t>)</w:t>
            </w:r>
          </w:p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印度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电影</w:t>
            </w:r>
            <w:r>
              <w:rPr>
                <w:rFonts w:hint="eastAsia" w:ascii="宋体" w:hAnsi="Times New Roman" w:eastAsia="宋体" w:cs="Times New Roman"/>
              </w:rPr>
              <w:t>、文化</w:t>
            </w:r>
          </w:p>
        </w:tc>
        <w:tc>
          <w:tcPr>
            <w:tcW w:w="1932" w:type="dxa"/>
            <w:shd w:val="clear" w:color="auto" w:fill="D9D9D9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1/1</w:t>
            </w:r>
            <w:r>
              <w:rPr>
                <w:rFonts w:hint="eastAsia" w:ascii="宋体" w:hAnsi="Times New Roman" w:eastAsia="宋体" w:cs="Times New Roman"/>
                <w:lang w:val="en-US" w:eastAsia="zh-CN"/>
              </w:rPr>
              <w:t>5</w:t>
            </w:r>
            <w:r>
              <w:rPr>
                <w:rFonts w:hint="eastAsia" w:ascii="宋体" w:hAnsi="Times New Roman" w:eastAsia="宋体" w:cs="Times New Roman"/>
              </w:rPr>
              <w:t>(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日</w:t>
            </w:r>
            <w:r>
              <w:rPr>
                <w:rFonts w:hint="eastAsia" w:ascii="宋体" w:hAnsi="Times New Roman" w:eastAsia="宋体" w:cs="Times New Roman"/>
              </w:rPr>
              <w:t>)</w:t>
            </w:r>
          </w:p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</w:p>
        </w:tc>
        <w:tc>
          <w:tcPr>
            <w:tcW w:w="2784" w:type="dxa"/>
            <w:shd w:val="clear" w:color="auto" w:fill="D9D9D9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1/1</w:t>
            </w:r>
            <w:r>
              <w:rPr>
                <w:rFonts w:hint="eastAsia" w:ascii="宋体" w:hAnsi="Times New Roman" w:eastAsia="宋体" w:cs="Times New Roman"/>
                <w:lang w:val="en-US" w:eastAsia="zh-CN"/>
              </w:rPr>
              <w:t>6</w:t>
            </w:r>
            <w:r>
              <w:rPr>
                <w:rFonts w:hint="eastAsia" w:ascii="宋体" w:hAnsi="Times New Roman" w:eastAsia="宋体" w:cs="Times New Roman"/>
              </w:rPr>
              <w:t>(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一</w:t>
            </w:r>
            <w:r>
              <w:rPr>
                <w:rFonts w:hint="eastAsia" w:ascii="宋体" w:hAnsi="Times New Roman" w:eastAsia="宋体" w:cs="Times New Roman"/>
              </w:rPr>
              <w:t>)</w:t>
            </w:r>
          </w:p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lang w:val="en-US" w:eastAsia="zh-CN"/>
              </w:rPr>
              <w:t>中印法律比较及印度司法制度介绍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9:00-10:30</w:t>
            </w:r>
          </w:p>
        </w:tc>
        <w:tc>
          <w:tcPr>
            <w:tcW w:w="1614" w:type="dxa"/>
            <w:gridSpan w:val="2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印度在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金砖国家</w:t>
            </w:r>
            <w:r>
              <w:rPr>
                <w:rFonts w:hint="eastAsia" w:ascii="宋体" w:hAnsi="Times New Roman" w:eastAsia="宋体" w:cs="Times New Roman"/>
              </w:rPr>
              <w:t>內扮演的角色</w:t>
            </w:r>
          </w:p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Dr. S. Chaulia</w:t>
            </w:r>
          </w:p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  <w:sz w:val="26"/>
                <w:szCs w:val="26"/>
                <w:highlight w:val="yellow"/>
                <w:lang w:eastAsia="zh-CN"/>
              </w:rPr>
            </w:pPr>
            <w:r>
              <w:rPr>
                <w:rFonts w:hint="eastAsia" w:ascii="宋体" w:hAnsi="Times New Roman" w:eastAsia="宋体" w:cs="Times New Roman"/>
              </w:rPr>
              <w:t>JSIA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院长</w:t>
            </w:r>
          </w:p>
        </w:tc>
        <w:tc>
          <w:tcPr>
            <w:tcW w:w="2250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lang w:eastAsia="zh-CN"/>
              </w:rPr>
              <w:t>变化社会中的印度电影</w:t>
            </w:r>
          </w:p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Ms.Usha Damerla</w:t>
            </w:r>
          </w:p>
        </w:tc>
        <w:tc>
          <w:tcPr>
            <w:tcW w:w="1932" w:type="dxa"/>
            <w:vMerge w:val="restart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lang w:eastAsia="zh-CN"/>
              </w:rPr>
              <w:t>阿格拉以及泰姬玛哈陵</w:t>
            </w:r>
          </w:p>
        </w:tc>
        <w:tc>
          <w:tcPr>
            <w:tcW w:w="2784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highlight w:val="none"/>
                <w:lang w:eastAsia="zh-CN"/>
              </w:rPr>
              <w:t>关于中印法律制度比较的课程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10:30-11:00</w:t>
            </w:r>
          </w:p>
        </w:tc>
        <w:tc>
          <w:tcPr>
            <w:tcW w:w="3864" w:type="dxa"/>
            <w:gridSpan w:val="3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休息</w:t>
            </w:r>
          </w:p>
        </w:tc>
        <w:tc>
          <w:tcPr>
            <w:tcW w:w="1932" w:type="dxa"/>
            <w:vMerge w:val="continue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</w:p>
        </w:tc>
        <w:tc>
          <w:tcPr>
            <w:tcW w:w="2784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lang w:eastAsia="zh-CN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532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11:00-12:30</w:t>
            </w:r>
          </w:p>
        </w:tc>
        <w:tc>
          <w:tcPr>
            <w:tcW w:w="1534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印度在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亚太地区及两岸关系当</w:t>
            </w:r>
            <w:r>
              <w:rPr>
                <w:rFonts w:hint="eastAsia" w:ascii="宋体" w:hAnsi="Times New Roman" w:eastAsia="宋体" w:cs="Times New Roman"/>
              </w:rPr>
              <w:t>中的重要性</w:t>
            </w:r>
          </w:p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Dr. Roger Liu（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刘奇峰</w:t>
            </w:r>
            <w:r>
              <w:rPr>
                <w:rFonts w:hint="eastAsia" w:ascii="宋体" w:hAnsi="Times New Roman" w:eastAsia="宋体" w:cs="Times New Roman"/>
              </w:rPr>
              <w:t>）</w:t>
            </w:r>
          </w:p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  <w:highlight w:val="yellow"/>
              </w:rPr>
            </w:pPr>
            <w:r>
              <w:rPr>
                <w:rFonts w:hint="eastAsia" w:ascii="宋体" w:hAnsi="Times New Roman" w:eastAsia="宋体" w:cs="Times New Roman"/>
              </w:rPr>
              <w:t>JSIA助理教授</w:t>
            </w:r>
          </w:p>
        </w:tc>
        <w:tc>
          <w:tcPr>
            <w:tcW w:w="2330" w:type="dxa"/>
            <w:gridSpan w:val="2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  <w:lang w:eastAsia="zh-CN"/>
              </w:rPr>
            </w:pPr>
          </w:p>
        </w:tc>
        <w:tc>
          <w:tcPr>
            <w:tcW w:w="1932" w:type="dxa"/>
            <w:vMerge w:val="continue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  <w:highlight w:val="green"/>
                <w:lang w:eastAsia="zh-CN"/>
              </w:rPr>
            </w:pPr>
          </w:p>
        </w:tc>
        <w:tc>
          <w:tcPr>
            <w:tcW w:w="2784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  <w:highlight w:val="green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highlight w:val="none"/>
                <w:lang w:eastAsia="zh-CN"/>
              </w:rPr>
              <w:t>关于印度司法制度介绍的课程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32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12:30-13:30</w:t>
            </w:r>
          </w:p>
        </w:tc>
        <w:tc>
          <w:tcPr>
            <w:tcW w:w="3864" w:type="dxa"/>
            <w:gridSpan w:val="3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午餐</w:t>
            </w:r>
          </w:p>
        </w:tc>
        <w:tc>
          <w:tcPr>
            <w:tcW w:w="1932" w:type="dxa"/>
            <w:vMerge w:val="continue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</w:p>
        </w:tc>
        <w:tc>
          <w:tcPr>
            <w:tcW w:w="2784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lang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13:30-17:00</w:t>
            </w:r>
          </w:p>
        </w:tc>
        <w:tc>
          <w:tcPr>
            <w:tcW w:w="1534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lang w:eastAsia="zh-CN"/>
              </w:rPr>
              <w:t>参访印度总统府</w:t>
            </w:r>
            <w:r>
              <w:rPr>
                <w:rFonts w:hint="eastAsia" w:ascii="宋体" w:hAnsi="Times New Roman" w:eastAsia="宋体" w:cs="Times New Roman"/>
              </w:rPr>
              <w:t>或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国会</w:t>
            </w:r>
          </w:p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  <w:lang w:eastAsia="zh-CN"/>
              </w:rPr>
              <w:t>晚间</w:t>
            </w:r>
            <w:r>
              <w:rPr>
                <w:rFonts w:hint="eastAsia" w:ascii="宋体" w:hAnsi="Times New Roman" w:eastAsia="宋体" w:cs="Times New Roman"/>
              </w:rPr>
              <w:t>：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与国会议员</w:t>
            </w:r>
            <w:r>
              <w:rPr>
                <w:rFonts w:hint="eastAsia" w:ascii="宋体" w:hAnsi="Times New Roman" w:eastAsia="宋体" w:cs="Times New Roman"/>
              </w:rPr>
              <w:t>晚餐／座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谈</w:t>
            </w:r>
          </w:p>
        </w:tc>
        <w:tc>
          <w:tcPr>
            <w:tcW w:w="2330" w:type="dxa"/>
            <w:gridSpan w:val="2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板球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学习及友谊赛</w:t>
            </w:r>
          </w:p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  <w:lang w:eastAsia="zh-CN"/>
              </w:rPr>
              <w:t>晚间</w:t>
            </w:r>
            <w:r>
              <w:rPr>
                <w:rFonts w:hint="eastAsia" w:ascii="宋体" w:hAnsi="Times New Roman" w:eastAsia="宋体" w:cs="Times New Roman"/>
              </w:rPr>
              <w:t>：印度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电影欣赏</w:t>
            </w:r>
            <w:r>
              <w:rPr>
                <w:rFonts w:hint="eastAsia" w:ascii="宋体" w:hAnsi="Times New Roman" w:eastAsia="宋体" w:cs="Times New Roman"/>
              </w:rPr>
              <w:t>／印度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歌曲学唱</w:t>
            </w:r>
          </w:p>
        </w:tc>
        <w:tc>
          <w:tcPr>
            <w:tcW w:w="1932" w:type="dxa"/>
            <w:vMerge w:val="continue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</w:p>
        </w:tc>
        <w:tc>
          <w:tcPr>
            <w:tcW w:w="2784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lang w:eastAsia="zh-CN"/>
              </w:rPr>
              <w:t>参观中国在当地企业</w:t>
            </w:r>
          </w:p>
        </w:tc>
      </w:tr>
    </w:tbl>
    <w:p/>
    <w:p>
      <w:pPr>
        <w:pStyle w:val="5"/>
        <w:ind w:leftChars="0"/>
        <w:rPr>
          <w:rFonts w:hint="eastAsia" w:ascii="宋体" w:hAnsi="Times New Roman" w:eastAsia="宋体" w:cs="Times New Roman"/>
        </w:rPr>
      </w:pPr>
    </w:p>
    <w:p>
      <w:pPr>
        <w:pStyle w:val="5"/>
        <w:ind w:leftChars="0"/>
        <w:rPr>
          <w:rFonts w:hint="eastAsia" w:ascii="宋体" w:hAnsi="Times New Roman" w:eastAsia="宋体" w:cs="Times New Roman"/>
        </w:rPr>
      </w:pPr>
    </w:p>
    <w:tbl>
      <w:tblPr>
        <w:tblStyle w:val="4"/>
        <w:tblW w:w="7418" w:type="dxa"/>
        <w:tblInd w:w="-8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546"/>
        <w:gridCol w:w="2318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shd w:val="clear" w:color="auto" w:fill="D9D9D9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</w:p>
        </w:tc>
        <w:tc>
          <w:tcPr>
            <w:tcW w:w="1546" w:type="dxa"/>
            <w:shd w:val="clear" w:color="auto" w:fill="D9D9D9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1/</w:t>
            </w:r>
            <w:r>
              <w:rPr>
                <w:rFonts w:hint="eastAsia" w:ascii="宋体" w:hAnsi="Times New Roman" w:eastAsia="宋体" w:cs="Times New Roman"/>
                <w:lang w:val="en-US" w:eastAsia="zh-CN"/>
              </w:rPr>
              <w:t>17</w:t>
            </w:r>
            <w:r>
              <w:rPr>
                <w:rFonts w:hint="eastAsia" w:ascii="宋体" w:hAnsi="Times New Roman" w:eastAsia="宋体" w:cs="Times New Roman"/>
              </w:rPr>
              <w:t xml:space="preserve"> (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二</w:t>
            </w:r>
            <w:r>
              <w:rPr>
                <w:rFonts w:hint="eastAsia" w:ascii="宋体" w:hAnsi="Times New Roman" w:eastAsia="宋体" w:cs="Times New Roman"/>
              </w:rPr>
              <w:t>)</w:t>
            </w:r>
          </w:p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lang w:eastAsia="zh-CN"/>
              </w:rPr>
              <w:t>国家和区域安全</w:t>
            </w:r>
          </w:p>
        </w:tc>
        <w:tc>
          <w:tcPr>
            <w:tcW w:w="2318" w:type="dxa"/>
            <w:shd w:val="clear" w:color="auto" w:fill="D9D9D9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1/</w:t>
            </w:r>
            <w:r>
              <w:rPr>
                <w:rFonts w:hint="eastAsia" w:ascii="宋体" w:hAnsi="Times New Roman" w:eastAsia="宋体" w:cs="Times New Roman"/>
                <w:lang w:val="en-US" w:eastAsia="zh-CN"/>
              </w:rPr>
              <w:t>18</w:t>
            </w:r>
            <w:r>
              <w:rPr>
                <w:rFonts w:hint="eastAsia" w:ascii="宋体" w:hAnsi="Times New Roman" w:eastAsia="宋体" w:cs="Times New Roman"/>
              </w:rPr>
              <w:t>(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三</w:t>
            </w:r>
            <w:r>
              <w:rPr>
                <w:rFonts w:hint="eastAsia" w:ascii="宋体" w:hAnsi="Times New Roman" w:eastAsia="宋体" w:cs="Times New Roman"/>
              </w:rPr>
              <w:t>)</w:t>
            </w:r>
          </w:p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lang w:eastAsia="zh-CN"/>
              </w:rPr>
              <w:t>结业</w:t>
            </w:r>
          </w:p>
        </w:tc>
        <w:tc>
          <w:tcPr>
            <w:tcW w:w="1932" w:type="dxa"/>
            <w:shd w:val="clear" w:color="auto" w:fill="D9D9D9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1/</w:t>
            </w:r>
            <w:r>
              <w:rPr>
                <w:rFonts w:hint="eastAsia" w:ascii="宋体" w:hAnsi="Times New Roman" w:eastAsia="宋体" w:cs="Times New Roman"/>
                <w:lang w:val="en-US" w:eastAsia="zh-CN"/>
              </w:rPr>
              <w:t>19（四</w:t>
            </w:r>
            <w:r>
              <w:rPr>
                <w:rFonts w:hint="eastAsia" w:ascii="宋体" w:hAnsi="Times New Roman" w:eastAsia="宋体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9:00-10:30</w:t>
            </w:r>
          </w:p>
        </w:tc>
        <w:tc>
          <w:tcPr>
            <w:tcW w:w="1546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印度、巴基斯坦、阿富汗和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南亚大陆</w:t>
            </w:r>
          </w:p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Dr. Raghav Sharma</w:t>
            </w:r>
          </w:p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JSIA助理教授</w:t>
            </w:r>
          </w:p>
        </w:tc>
        <w:tc>
          <w:tcPr>
            <w:tcW w:w="2318" w:type="dxa"/>
            <w:vAlign w:val="top"/>
          </w:tcPr>
          <w:p>
            <w:pPr>
              <w:jc w:val="center"/>
              <w:rPr>
                <w:rFonts w:hint="eastAsia" w:ascii="宋体" w:hAnsi="Times New Roman" w:eastAsia="宋体" w:cs="Times New Roman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lang w:eastAsia="zh-CN"/>
              </w:rPr>
              <w:t>学生成果发表会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</w:rPr>
            </w:pPr>
          </w:p>
        </w:tc>
        <w:tc>
          <w:tcPr>
            <w:tcW w:w="1932" w:type="dxa"/>
            <w:vMerge w:val="restart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打包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回国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10:30-11:00</w:t>
            </w:r>
          </w:p>
        </w:tc>
        <w:tc>
          <w:tcPr>
            <w:tcW w:w="3864" w:type="dxa"/>
            <w:gridSpan w:val="2"/>
            <w:vAlign w:val="top"/>
          </w:tcPr>
          <w:p>
            <w:pPr>
              <w:pStyle w:val="5"/>
              <w:jc w:val="both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  <w:lang w:val="en-US" w:eastAsia="zh-CN"/>
              </w:rPr>
              <w:t xml:space="preserve">        </w:t>
            </w:r>
            <w:r>
              <w:rPr>
                <w:rFonts w:hint="eastAsia" w:ascii="宋体" w:hAnsi="Times New Roman" w:eastAsia="宋体" w:cs="Times New Roman"/>
              </w:rPr>
              <w:t>休息</w:t>
            </w:r>
          </w:p>
        </w:tc>
        <w:tc>
          <w:tcPr>
            <w:tcW w:w="1932" w:type="dxa"/>
            <w:vMerge w:val="continue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11:00-12:30</w:t>
            </w:r>
          </w:p>
        </w:tc>
        <w:tc>
          <w:tcPr>
            <w:tcW w:w="1546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印中美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三边关系</w:t>
            </w:r>
          </w:p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Dr. S. Chaulia</w:t>
            </w:r>
          </w:p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JSIA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院长</w:t>
            </w:r>
          </w:p>
        </w:tc>
        <w:tc>
          <w:tcPr>
            <w:tcW w:w="2318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  <w:lang w:eastAsia="zh-CN"/>
              </w:rPr>
              <w:t>中</w:t>
            </w:r>
            <w:r>
              <w:rPr>
                <w:rFonts w:hint="eastAsia" w:ascii="宋体" w:hAnsi="Times New Roman" w:eastAsia="宋体" w:cs="Times New Roman"/>
              </w:rPr>
              <w:t>印青年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对谈</w:t>
            </w:r>
          </w:p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  <w:sz w:val="22"/>
              </w:rPr>
            </w:pPr>
            <w:r>
              <w:rPr>
                <w:rFonts w:hint="eastAsia" w:ascii="宋体" w:hAnsi="Times New Roman" w:eastAsia="宋体" w:cs="Times New Roman"/>
                <w:sz w:val="22"/>
              </w:rPr>
              <w:t>主題：青年在</w:t>
            </w:r>
            <w:r>
              <w:rPr>
                <w:rFonts w:hint="eastAsia" w:ascii="宋体" w:hAnsi="Times New Roman" w:eastAsia="宋体" w:cs="Times New Roman"/>
                <w:sz w:val="22"/>
                <w:lang w:eastAsia="zh-CN"/>
              </w:rPr>
              <w:t>中</w:t>
            </w:r>
            <w:r>
              <w:rPr>
                <w:rFonts w:hint="eastAsia" w:ascii="宋体" w:hAnsi="Times New Roman" w:eastAsia="宋体" w:cs="Times New Roman"/>
                <w:sz w:val="22"/>
              </w:rPr>
              <w:t>印</w:t>
            </w:r>
            <w:r>
              <w:rPr>
                <w:rFonts w:hint="eastAsia" w:ascii="宋体" w:hAnsi="Times New Roman" w:eastAsia="宋体" w:cs="Times New Roman"/>
                <w:sz w:val="22"/>
                <w:lang w:eastAsia="zh-CN"/>
              </w:rPr>
              <w:t>关系</w:t>
            </w:r>
            <w:r>
              <w:rPr>
                <w:rFonts w:hint="eastAsia" w:ascii="宋体" w:hAnsi="Times New Roman" w:eastAsia="宋体" w:cs="Times New Roman"/>
                <w:sz w:val="22"/>
              </w:rPr>
              <w:t>中扮演的角色</w:t>
            </w:r>
          </w:p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</w:p>
        </w:tc>
        <w:tc>
          <w:tcPr>
            <w:tcW w:w="1932" w:type="dxa"/>
            <w:vMerge w:val="continue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12:30-13:30</w:t>
            </w:r>
          </w:p>
        </w:tc>
        <w:tc>
          <w:tcPr>
            <w:tcW w:w="3864" w:type="dxa"/>
            <w:gridSpan w:val="2"/>
            <w:vAlign w:val="top"/>
          </w:tcPr>
          <w:p>
            <w:pPr>
              <w:pStyle w:val="5"/>
              <w:jc w:val="both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  <w:lang w:val="en-US" w:eastAsia="zh-CN"/>
              </w:rPr>
              <w:t xml:space="preserve">        </w:t>
            </w:r>
            <w:r>
              <w:rPr>
                <w:rFonts w:hint="eastAsia" w:ascii="宋体" w:hAnsi="Times New Roman" w:eastAsia="宋体" w:cs="Times New Roman"/>
              </w:rPr>
              <w:t>午餐</w:t>
            </w:r>
          </w:p>
        </w:tc>
        <w:tc>
          <w:tcPr>
            <w:tcW w:w="1932" w:type="dxa"/>
            <w:vMerge w:val="continue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622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13:30-17:00</w:t>
            </w:r>
          </w:p>
        </w:tc>
        <w:tc>
          <w:tcPr>
            <w:tcW w:w="1546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lang w:eastAsia="zh-CN"/>
              </w:rPr>
              <w:t>准备成果发表会</w:t>
            </w:r>
          </w:p>
        </w:tc>
        <w:tc>
          <w:tcPr>
            <w:tcW w:w="2318" w:type="dxa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lang w:eastAsia="zh-CN"/>
              </w:rPr>
              <w:t>结业式</w:t>
            </w:r>
            <w:bookmarkStart w:id="0" w:name="_GoBack"/>
            <w:bookmarkEnd w:id="0"/>
          </w:p>
        </w:tc>
        <w:tc>
          <w:tcPr>
            <w:tcW w:w="1932" w:type="dxa"/>
            <w:vMerge w:val="continue"/>
            <w:vAlign w:val="top"/>
          </w:tcPr>
          <w:p>
            <w:pPr>
              <w:pStyle w:val="5"/>
              <w:ind w:left="0" w:leftChars="0"/>
              <w:jc w:val="center"/>
              <w:rPr>
                <w:rFonts w:hint="eastAsia" w:ascii="宋体" w:hAnsi="Times New Roman" w:eastAsia="宋体" w:cs="Times New Roman"/>
              </w:rPr>
            </w:pPr>
          </w:p>
        </w:tc>
      </w:tr>
    </w:tbl>
    <w:p>
      <w:pPr>
        <w:rPr>
          <w:rFonts w:hint="eastAsia" w:ascii="宋体" w:eastAsia="宋体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72BAE"/>
    <w:rsid w:val="001B71C7"/>
    <w:rsid w:val="008D13B0"/>
    <w:rsid w:val="00B67358"/>
    <w:rsid w:val="00F72BAE"/>
    <w:rsid w:val="14422646"/>
    <w:rsid w:val="32C75B5F"/>
    <w:rsid w:val="3BAB7490"/>
    <w:rsid w:val="5604532D"/>
    <w:rsid w:val="56DF5319"/>
    <w:rsid w:val="65A818D7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mbria" w:hAnsi="Cambria" w:eastAsia="DFKai-SB" w:cs="Times New Roman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59"/>
    <w:pPr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5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985</Characters>
  <Lines>8</Lines>
  <Paragraphs>2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2016-09-21T04:07:00Z</dcterms:created>
  <dc:creator>Chifeng Liu</dc:creator>
  <cp:lastModifiedBy>Administrator</cp:lastModifiedBy>
  <cp:lastPrinted>2016-09-22T01:22:00Z</cp:lastPrinted>
  <dcterms:modified xsi:type="dcterms:W3CDTF">2016-11-07T01:38:07Z</dcterms:modified>
  <dc:title>1/14(六)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