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87" w:rsidRDefault="00E81987" w:rsidP="00E81987">
      <w:pPr>
        <w:pStyle w:val="p0"/>
        <w:spacing w:after="0" w:line="520" w:lineRule="atLeast"/>
        <w:jc w:val="center"/>
        <w:rPr>
          <w:rFonts w:ascii="Arial" w:hAnsi="Arial" w:cs="Arial"/>
          <w:color w:val="222222"/>
          <w:sz w:val="18"/>
          <w:szCs w:val="18"/>
        </w:rPr>
      </w:pPr>
      <w:r>
        <w:rPr>
          <w:rFonts w:ascii="方正小标宋简体" w:eastAsia="方正小标宋简体" w:hAnsi="Arial" w:cs="Arial" w:hint="eastAsia"/>
          <w:color w:val="222222"/>
          <w:sz w:val="36"/>
          <w:szCs w:val="36"/>
        </w:rPr>
        <w:t>关于做好2015-2016学年第二学期</w:t>
      </w:r>
    </w:p>
    <w:p w:rsidR="00E81987" w:rsidRDefault="00E81987" w:rsidP="00E81987">
      <w:pPr>
        <w:pStyle w:val="p0"/>
        <w:spacing w:after="0" w:line="520" w:lineRule="atLeast"/>
        <w:jc w:val="center"/>
        <w:rPr>
          <w:rFonts w:ascii="Arial" w:hAnsi="Arial" w:cs="Arial"/>
          <w:color w:val="222222"/>
          <w:sz w:val="18"/>
          <w:szCs w:val="18"/>
        </w:rPr>
      </w:pPr>
      <w:r>
        <w:rPr>
          <w:rFonts w:ascii="方正小标宋简体" w:eastAsia="方正小标宋简体" w:hAnsi="Arial" w:cs="Arial" w:hint="eastAsia"/>
          <w:color w:val="222222"/>
          <w:sz w:val="36"/>
          <w:szCs w:val="36"/>
        </w:rPr>
        <w:t>研究生毕业资格审查和学位授予工作的通知</w:t>
      </w:r>
    </w:p>
    <w:p w:rsidR="00E81987" w:rsidRDefault="00E81987" w:rsidP="00E81987">
      <w:pPr>
        <w:pStyle w:val="p0"/>
        <w:spacing w:after="0" w:line="520" w:lineRule="atLeast"/>
        <w:rPr>
          <w:rFonts w:ascii="Arial" w:hAnsi="Arial" w:cs="Arial"/>
          <w:color w:val="222222"/>
          <w:sz w:val="18"/>
          <w:szCs w:val="18"/>
        </w:rPr>
      </w:pPr>
      <w:r>
        <w:rPr>
          <w:rFonts w:ascii="仿宋" w:eastAsia="仿宋" w:hAnsi="仿宋" w:cs="Arial" w:hint="eastAsia"/>
          <w:color w:val="222222"/>
          <w:sz w:val="32"/>
          <w:szCs w:val="32"/>
        </w:rPr>
        <w:t>各研究生培养单位：</w:t>
      </w:r>
    </w:p>
    <w:p w:rsidR="00E81987" w:rsidRDefault="00E81987" w:rsidP="00E81987">
      <w:pPr>
        <w:pStyle w:val="p0"/>
        <w:spacing w:after="0" w:line="520" w:lineRule="atLeast"/>
        <w:rPr>
          <w:rFonts w:ascii="Arial" w:hAnsi="Arial" w:cs="Arial"/>
          <w:color w:val="222222"/>
          <w:sz w:val="18"/>
          <w:szCs w:val="18"/>
        </w:rPr>
      </w:pPr>
      <w:r>
        <w:rPr>
          <w:rFonts w:hint="eastAsia"/>
          <w:color w:val="222222"/>
          <w:sz w:val="32"/>
          <w:szCs w:val="32"/>
        </w:rPr>
        <w:t>    </w:t>
      </w:r>
      <w:r>
        <w:rPr>
          <w:rFonts w:ascii="仿宋" w:eastAsia="仿宋" w:hAnsi="仿宋" w:cs="Arial" w:hint="eastAsia"/>
          <w:color w:val="222222"/>
          <w:sz w:val="32"/>
          <w:szCs w:val="32"/>
        </w:rPr>
        <w:t>为了保证研究生毕业资格审查与学位授予工作的正常进行，现对2015-2016学年第</w:t>
      </w:r>
      <w:bookmarkStart w:id="0" w:name="_GoBack"/>
      <w:bookmarkEnd w:id="0"/>
      <w:r>
        <w:rPr>
          <w:rFonts w:ascii="仿宋" w:eastAsia="仿宋" w:hAnsi="仿宋" w:cs="Arial" w:hint="eastAsia"/>
          <w:color w:val="222222"/>
          <w:sz w:val="32"/>
          <w:szCs w:val="32"/>
        </w:rPr>
        <w:t>二学期研究生毕业资格审查和学位授予有关事项通知如下：</w:t>
      </w:r>
    </w:p>
    <w:p w:rsidR="00E81987" w:rsidRDefault="00E81987" w:rsidP="00E81987">
      <w:pPr>
        <w:pStyle w:val="p0"/>
        <w:spacing w:after="0" w:line="520" w:lineRule="atLeast"/>
        <w:ind w:firstLine="640"/>
        <w:rPr>
          <w:rFonts w:ascii="Arial" w:hAnsi="Arial" w:cs="Arial"/>
          <w:color w:val="222222"/>
          <w:sz w:val="18"/>
          <w:szCs w:val="18"/>
        </w:rPr>
      </w:pPr>
      <w:r>
        <w:rPr>
          <w:rFonts w:ascii="黑体" w:eastAsia="黑体" w:hAnsi="黑体" w:cs="Arial" w:hint="eastAsia"/>
          <w:color w:val="222222"/>
          <w:sz w:val="32"/>
          <w:szCs w:val="32"/>
        </w:rPr>
        <w:t>一、毕业审查</w:t>
      </w:r>
    </w:p>
    <w:p w:rsidR="00E81987" w:rsidRDefault="00E81987" w:rsidP="00E81987">
      <w:pPr>
        <w:pStyle w:val="p0"/>
        <w:spacing w:after="0" w:line="520" w:lineRule="atLeast"/>
        <w:rPr>
          <w:rFonts w:ascii="Arial" w:hAnsi="Arial" w:cs="Arial"/>
          <w:color w:val="222222"/>
          <w:sz w:val="18"/>
          <w:szCs w:val="18"/>
        </w:rPr>
      </w:pPr>
      <w:r>
        <w:rPr>
          <w:rFonts w:ascii="仿宋" w:eastAsia="仿宋" w:hAnsi="仿宋" w:cs="Arial" w:hint="eastAsia"/>
          <w:color w:val="222222"/>
          <w:sz w:val="32"/>
          <w:szCs w:val="32"/>
        </w:rPr>
        <w:t>各研究生培养单位（以下简称各单位）应按照学校有关规定，做好本单位2015-2016学年第二学期研究生毕业资格审查工作，具体要求如下：</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一）根据学校规定，硕士研究生按照培养方案的规定完成课程学习和其他培养环节，修满规定的学分，成绩合格，完成毕业（学位）论文写作并通过毕业（学位）论文学术规范审查，经导师评定符合要求，品德及其他方面鉴定合格，准予毕业并发给毕业证书。</w:t>
      </w:r>
      <w:r>
        <w:rPr>
          <w:rFonts w:hint="eastAsia"/>
          <w:color w:val="222222"/>
          <w:sz w:val="32"/>
          <w:szCs w:val="32"/>
        </w:rPr>
        <w:t> </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硕士研究生的毕业资格审查由各单位负责，但需向培养办报送硕士研究生毕业资格审查审批表、硕士研究生申请毕业名单。</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二）根据学校规定，博士研究生按照培养方案的规定及培养计划完成课程学习和其他培养环节，修满规定的学分，成绩合格，科学研究成果符合毕业规定，完成毕业（学位）论文写作并通过毕业（学位）论文学术规范审查，经导师评</w:t>
      </w:r>
      <w:r>
        <w:rPr>
          <w:rFonts w:ascii="仿宋" w:eastAsia="仿宋" w:hAnsi="仿宋" w:cs="Arial" w:hint="eastAsia"/>
          <w:color w:val="222222"/>
          <w:sz w:val="32"/>
          <w:szCs w:val="32"/>
        </w:rPr>
        <w:lastRenderedPageBreak/>
        <w:t>定符合要求，品德及其他方面鉴定合格，准予毕业并发给毕业证书。</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博士研究生的毕业资格审查由各单位负责，审核合格的博士研究生材料报研究生院复核。复核材料包括：中国政法大学博士研究生毕业资格审查审批表、中国政法大学博士研究生申请毕业名单，个人培养计划、成绩单、中期考核分流登记表。</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博士研究生只申请毕业不申请学位的，毕业审查和复核均从严掌握。</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（三）申请提前毕业的研究生须于3月30日前向所在院提出书面申请，博士研究生原则上不得提前毕业。研究生院4月8日前办理提前毕业研究生审批手续。</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（四）各单位研究生毕业资格审查时间为3月1日-4月8日，研究生院复核时间为5月18日－6月8日。各单位于5月18日前将博士研究生复核材料送交培养办。</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（五）只申请毕业，不申请学位的研究生，用于学术规范审查的毕业论文于4月8日前提交给培养办。</w:t>
      </w:r>
    </w:p>
    <w:p w:rsidR="00E81987" w:rsidRDefault="00E81987" w:rsidP="00E81987">
      <w:pPr>
        <w:pStyle w:val="p0"/>
        <w:spacing w:after="0" w:line="520" w:lineRule="atLeast"/>
        <w:ind w:firstLine="640"/>
        <w:rPr>
          <w:rFonts w:ascii="Arial" w:hAnsi="Arial" w:cs="Arial"/>
          <w:color w:val="222222"/>
          <w:sz w:val="18"/>
          <w:szCs w:val="18"/>
        </w:rPr>
      </w:pPr>
      <w:r>
        <w:rPr>
          <w:rFonts w:ascii="黑体" w:eastAsia="黑体" w:hAnsi="黑体" w:cs="Arial" w:hint="eastAsia"/>
          <w:color w:val="222222"/>
          <w:sz w:val="32"/>
          <w:szCs w:val="32"/>
        </w:rPr>
        <w:t>二、博士研究生发表学术成果要求与标准</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2011级及以前入学博士研究生在申请毕业前需公开发表1万字以上的专业论文或著作。</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自2012级起博士研究生在向各单位递交学位申请材料前，应以中国政法大学博士研究生名义在核心期刊上独立或</w:t>
      </w:r>
      <w:r>
        <w:rPr>
          <w:rFonts w:ascii="仿宋" w:eastAsia="仿宋" w:hAnsi="仿宋" w:cs="Arial" w:hint="eastAsia"/>
          <w:color w:val="222222"/>
          <w:sz w:val="32"/>
          <w:szCs w:val="32"/>
        </w:rPr>
        <w:lastRenderedPageBreak/>
        <w:t>者以第一作者身份发表2篇学术论文，且每篇不少于5000字。核心期刊的范围根据《中国政法大学科研管理典》的规定认定。港澳台生和外国留学生申请博士学位者，应公开发表2篇学术论文，且每篇不少于5000字。公开发表系指在国内外学术界公认的境外出版单位出版的学术刊物上发表。</w:t>
      </w:r>
      <w:r>
        <w:rPr>
          <w:rFonts w:ascii="仿宋" w:eastAsia="仿宋" w:hAnsi="仿宋" w:cs="Arial" w:hint="eastAsia"/>
          <w:color w:val="000000"/>
          <w:sz w:val="32"/>
          <w:szCs w:val="32"/>
        </w:rPr>
        <w:t>自2012级起博士研究生所有在境外发表的学术成果均要求有专家的书面认定。其他申请条件需符合“中国政法大学攻</w:t>
      </w:r>
      <w:r>
        <w:rPr>
          <w:rFonts w:ascii="仿宋" w:eastAsia="仿宋" w:hAnsi="仿宋" w:cs="Arial" w:hint="eastAsia"/>
          <w:color w:val="222222"/>
          <w:sz w:val="32"/>
          <w:szCs w:val="32"/>
        </w:rPr>
        <w:t>读硕士、博士学位研究生培养管理规定”。</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博士研究生用来申请毕业和学位的科研成果必须是在2016年4月8日前已经公开发表的论文（原件），用稿通知、用稿证明和专著都不符合要求。</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博士研究生以中国政法大学为唯一作者单位、独立或以第一作者身份在《法大研究生》上发表的学术论文，该论文在进行毕业资格审查和学位申请审核时视为在核心期刊发表论文。</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博士研究生在《关于博士生发表核心期刊论文的补充解释》（法大</w:t>
      </w:r>
      <w:proofErr w:type="gramStart"/>
      <w:r>
        <w:rPr>
          <w:rFonts w:ascii="仿宋" w:eastAsia="仿宋" w:hAnsi="仿宋" w:cs="Arial" w:hint="eastAsia"/>
          <w:color w:val="222222"/>
          <w:sz w:val="32"/>
          <w:szCs w:val="32"/>
        </w:rPr>
        <w:t>研</w:t>
      </w:r>
      <w:proofErr w:type="gramEnd"/>
      <w:r>
        <w:rPr>
          <w:rFonts w:ascii="仿宋" w:eastAsia="仿宋" w:hAnsi="仿宋" w:cs="Arial" w:hint="eastAsia"/>
          <w:color w:val="222222"/>
          <w:sz w:val="32"/>
          <w:szCs w:val="32"/>
        </w:rPr>
        <w:t>字[2013]39号文）规定的《中国政法大学学报》、《证据科学》、《中华法系》、《诉讼法学研究》四种刊物和《法大研究生》等共五种出版物，累计发表2篇或2篇以上论文的，在进行毕业资格审查和学位申请审核时，仅认定1篇为核心期刊论文。</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lastRenderedPageBreak/>
        <w:t>各单位应按照上述规定，对博士生毕业和学位申请资格严格审核。</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各单位在报送博士申请毕业和学位材料时，应附上博士研究生用来申请学位的2篇学术论文复印件1份（包括：期刊封面、目录页、及本人文章页，并在目录页中标出本人文章题目），以便复核。</w:t>
      </w:r>
    </w:p>
    <w:p w:rsidR="00E81987" w:rsidRDefault="00E81987" w:rsidP="00E81987">
      <w:pPr>
        <w:pStyle w:val="p0"/>
        <w:spacing w:after="0" w:line="520" w:lineRule="atLeast"/>
        <w:ind w:firstLine="640"/>
        <w:rPr>
          <w:rFonts w:ascii="Arial" w:hAnsi="Arial" w:cs="Arial"/>
          <w:color w:val="222222"/>
          <w:sz w:val="18"/>
          <w:szCs w:val="18"/>
        </w:rPr>
      </w:pPr>
      <w:r>
        <w:rPr>
          <w:rFonts w:ascii="黑体" w:eastAsia="黑体" w:hAnsi="黑体" w:cs="Arial" w:hint="eastAsia"/>
          <w:color w:val="222222"/>
          <w:sz w:val="32"/>
          <w:szCs w:val="32"/>
        </w:rPr>
        <w:t>三、学位论文答辩</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各单位应严格按照学校有关规定，切实做好本研究生培养单位专业研究生、专业学位生和同等学力申请硕士人员的学位论文指导和答辩工作。具体要求如下：</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（一）各单位应严格按照《中国政法大学学位授予办法》和《中国政法大学同等学力人员硕士、博士学位授予办法》之相关规定，确实做好学位申请人答辩资格审查。</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各单位提交研究生学位申请材料时，内容应准确、完整，尤其要确保《学位申请书》中有关栏目内容完整、准确。</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（二）学位论文答辩工作启动及截止时间由各单位根据学校整体工作安排及各单位情况自行确定。为保证学位论文答辩工作顺利进行，请各单位妥善安排各环节相关工作时间并及时公布。</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（三）在职攻读专业硕士学位生不得提前申请学位论文答辩，且应在课程考试通过后二年内提出学位申请并完成论文答辩；同等学力人员应在《准予学位论文答辩通知》规定</w:t>
      </w:r>
      <w:r>
        <w:rPr>
          <w:rFonts w:ascii="仿宋" w:eastAsia="仿宋" w:hAnsi="仿宋" w:cs="Arial" w:hint="eastAsia"/>
          <w:color w:val="222222"/>
          <w:sz w:val="32"/>
          <w:szCs w:val="32"/>
        </w:rPr>
        <w:lastRenderedPageBreak/>
        <w:t>的时间内提出学位申请并完成论文答辩。逾期一律不予接受申请。</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（四）学位论文学术规范审查工作按照《中国政法大学学位论文学术规范审查办法》执行，各培养单位和指导教师应切实做好指导、审核工作，强化学位论文学术规范与学术道德意识，保障学位论文质量。</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为保证匿名审查工作分类统计的准确性，各单位应建立论文提交登记制度，根据本研究生培养单位研究生的不同类别对论文进行合理编号，使统计者能够通过论文编号判断申请人的层次和类别；电子文本的论文除进行匿名处理外，要以“编号+论文题目+研究方向”的方式进行命名，申请人在提交论文时应签字确认所交论文与电子文本、用于评阅和答辩的版本相同，且为定稿。</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二次答辩的学位申请人，一律须重新提交论文，参加学术规范审查。</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凡未参加论文学术规范审查的人员，一律不得安排答辩。</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研究生院质量监督办将于论文评阅及答辩前将论文学术规范审查结果反馈给各单位，由各单位按照学校有关规定，分别及时做出认定和相应处理，并在一周内将结果与《学位评定分委员会学位论文学术规范审查认定表》报送质量监督办。</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lastRenderedPageBreak/>
        <w:t>（五）根据教育部学位论文抽检要求，研究生院将按一定比例随机抽取学位论文进行匿名评审，未被抽取的，各有关院继续依照匿名评审制度进行评审，具体做法为：</w:t>
      </w:r>
    </w:p>
    <w:p w:rsidR="00E81987" w:rsidRDefault="00E81987" w:rsidP="00E81987">
      <w:pPr>
        <w:pStyle w:val="p0"/>
        <w:spacing w:after="0" w:line="360" w:lineRule="auto"/>
        <w:rPr>
          <w:rFonts w:ascii="Arial" w:hAnsi="Arial" w:cs="Arial"/>
          <w:color w:val="222222"/>
          <w:sz w:val="18"/>
          <w:szCs w:val="18"/>
        </w:rPr>
      </w:pPr>
      <w:r>
        <w:rPr>
          <w:rFonts w:hint="eastAsia"/>
          <w:color w:val="222222"/>
          <w:sz w:val="32"/>
          <w:szCs w:val="32"/>
        </w:rPr>
        <w:t>    </w:t>
      </w:r>
      <w:r>
        <w:rPr>
          <w:rFonts w:ascii="仿宋" w:eastAsia="仿宋" w:hAnsi="仿宋" w:cs="Arial" w:hint="eastAsia"/>
          <w:color w:val="222222"/>
          <w:sz w:val="32"/>
          <w:szCs w:val="32"/>
        </w:rPr>
        <w:t>1.研究生院通过学位信息采集系统，随机抽取学位论文，并向各单位反馈被抽取的学位申请人员名单，各单位根据名单提交相应学位论文（博士学位论文1式3本，硕士学位论文1式1本，均作匿名处理），研究生院于各单位提交论文后30日内将评阅意见反馈给相关各单位。</w:t>
      </w:r>
    </w:p>
    <w:p w:rsidR="00E81987" w:rsidRDefault="00E81987" w:rsidP="00E81987">
      <w:pPr>
        <w:pStyle w:val="p0"/>
        <w:spacing w:after="0" w:line="360" w:lineRule="auto"/>
        <w:rPr>
          <w:rFonts w:ascii="Arial" w:hAnsi="Arial" w:cs="Arial"/>
          <w:color w:val="222222"/>
          <w:sz w:val="18"/>
          <w:szCs w:val="18"/>
        </w:rPr>
      </w:pPr>
      <w:r>
        <w:rPr>
          <w:rFonts w:hint="eastAsia"/>
          <w:color w:val="222222"/>
          <w:sz w:val="32"/>
          <w:szCs w:val="32"/>
        </w:rPr>
        <w:t>    </w:t>
      </w:r>
      <w:r>
        <w:rPr>
          <w:rFonts w:ascii="仿宋" w:eastAsia="仿宋" w:hAnsi="仿宋" w:cs="Arial" w:hint="eastAsia"/>
          <w:color w:val="222222"/>
          <w:sz w:val="32"/>
          <w:szCs w:val="32"/>
        </w:rPr>
        <w:t>2．博士学位论文全部实行专家匿名（即双盲）评审，评审工作（如评审专家确定、学位论文及评阅书的取送等）由各有关院负责。</w:t>
      </w:r>
    </w:p>
    <w:p w:rsidR="00E81987" w:rsidRDefault="00E81987" w:rsidP="00E81987">
      <w:pPr>
        <w:pStyle w:val="p0"/>
        <w:spacing w:after="0" w:line="360" w:lineRule="auto"/>
        <w:rPr>
          <w:rFonts w:ascii="Arial" w:hAnsi="Arial" w:cs="Arial"/>
          <w:color w:val="222222"/>
          <w:sz w:val="18"/>
          <w:szCs w:val="18"/>
        </w:rPr>
      </w:pPr>
      <w:r>
        <w:rPr>
          <w:rFonts w:hint="eastAsia"/>
          <w:color w:val="222222"/>
          <w:sz w:val="32"/>
          <w:szCs w:val="32"/>
        </w:rPr>
        <w:t>    </w:t>
      </w:r>
      <w:r>
        <w:rPr>
          <w:rFonts w:ascii="仿宋" w:eastAsia="仿宋" w:hAnsi="仿宋" w:cs="Arial" w:hint="eastAsia"/>
          <w:color w:val="222222"/>
          <w:sz w:val="32"/>
          <w:szCs w:val="32"/>
        </w:rPr>
        <w:t>3.硕士学位论文部分实行专家匿名评审。各单位按不少于1/4的比例，从申请论文答辩人（不含同等学力）中随机抽取送审名单。同等学力人员全部实行匿名评审。</w:t>
      </w:r>
    </w:p>
    <w:p w:rsidR="00E81987" w:rsidRDefault="00E81987" w:rsidP="00E81987">
      <w:pPr>
        <w:pStyle w:val="p0"/>
        <w:spacing w:after="0" w:line="360" w:lineRule="auto"/>
        <w:rPr>
          <w:rFonts w:ascii="Arial" w:hAnsi="Arial" w:cs="Arial"/>
          <w:color w:val="222222"/>
          <w:sz w:val="18"/>
          <w:szCs w:val="18"/>
        </w:rPr>
      </w:pPr>
      <w:r>
        <w:rPr>
          <w:rFonts w:hint="eastAsia"/>
          <w:color w:val="222222"/>
          <w:sz w:val="32"/>
          <w:szCs w:val="32"/>
        </w:rPr>
        <w:t>    </w:t>
      </w:r>
      <w:r>
        <w:rPr>
          <w:rFonts w:ascii="仿宋" w:eastAsia="仿宋" w:hAnsi="仿宋" w:cs="Arial" w:hint="eastAsia"/>
          <w:color w:val="222222"/>
          <w:sz w:val="32"/>
          <w:szCs w:val="32"/>
        </w:rPr>
        <w:t>未参加随机抽取匿名评审人员一律不得安排论文答辩。</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（六）各单位应要求学生按《中国政法大学学位授予办法》之附件1“学位论文形式要求”的规定印制论文。凡不按规定打印、装订学位论文的，各单位应不予接受。</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（七）各单位按规定时间及申请人数领取答辩及归档等全部材料，其中《学位论文答辩委员会组成审核表》、《博/硕学位论文评阅书》、《博/硕学位论文答辩决议》等相关</w:t>
      </w:r>
      <w:r>
        <w:rPr>
          <w:rFonts w:ascii="仿宋" w:eastAsia="仿宋" w:hAnsi="仿宋" w:cs="Arial" w:hint="eastAsia"/>
          <w:color w:val="222222"/>
          <w:sz w:val="32"/>
          <w:szCs w:val="32"/>
        </w:rPr>
        <w:lastRenderedPageBreak/>
        <w:t>表格在本通知附件下载。高校教师和同等学力申请学位人员的论文封皮由其本人自行购买。</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（八）学位论文答辩后，申请人必须针对答辩过程中专家所提出的原论文存在的问题与建议，对学位论文</w:t>
      </w:r>
      <w:proofErr w:type="gramStart"/>
      <w:r>
        <w:rPr>
          <w:rFonts w:ascii="仿宋" w:eastAsia="仿宋" w:hAnsi="仿宋" w:cs="Arial" w:hint="eastAsia"/>
          <w:color w:val="222222"/>
          <w:sz w:val="32"/>
          <w:szCs w:val="32"/>
        </w:rPr>
        <w:t>作出</w:t>
      </w:r>
      <w:proofErr w:type="gramEnd"/>
      <w:r>
        <w:rPr>
          <w:rFonts w:ascii="仿宋" w:eastAsia="仿宋" w:hAnsi="仿宋" w:cs="Arial" w:hint="eastAsia"/>
          <w:color w:val="222222"/>
          <w:sz w:val="32"/>
          <w:szCs w:val="32"/>
        </w:rPr>
        <w:t>认真修改，填写《中国政法大学研究生学位论文答辩后修改情况表》，经导师和二级培养单位审查通过后，方可提交学位论文。《中国政法大学研究生学位论文答辩后修改情况表》由各二级培养单位存入学位授予档案。</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（九）应届毕业研究生照片由</w:t>
      </w:r>
      <w:proofErr w:type="gramStart"/>
      <w:r>
        <w:rPr>
          <w:rFonts w:ascii="仿宋" w:eastAsia="仿宋" w:hAnsi="仿宋" w:cs="Arial" w:hint="eastAsia"/>
          <w:color w:val="222222"/>
          <w:sz w:val="32"/>
          <w:szCs w:val="32"/>
        </w:rPr>
        <w:t>培养办</w:t>
      </w:r>
      <w:proofErr w:type="gramEnd"/>
      <w:r>
        <w:rPr>
          <w:rFonts w:ascii="仿宋" w:eastAsia="仿宋" w:hAnsi="仿宋" w:cs="Arial" w:hint="eastAsia"/>
          <w:color w:val="222222"/>
          <w:sz w:val="32"/>
          <w:szCs w:val="32"/>
        </w:rPr>
        <w:t>组织统一采集，参加统一照片采集后学位申请人的电子版照片由学位办上传。未参与照片统一采集的应届毕业研究生、提前和延期毕业的学历生、专业学位研究生等应到指定地点采集，采集</w:t>
      </w:r>
      <w:proofErr w:type="gramStart"/>
      <w:r>
        <w:rPr>
          <w:rFonts w:ascii="仿宋" w:eastAsia="仿宋" w:hAnsi="仿宋" w:cs="Arial" w:hint="eastAsia"/>
          <w:color w:val="222222"/>
          <w:sz w:val="32"/>
          <w:szCs w:val="32"/>
        </w:rPr>
        <w:t>后照片</w:t>
      </w:r>
      <w:proofErr w:type="gramEnd"/>
      <w:r>
        <w:rPr>
          <w:rFonts w:ascii="仿宋" w:eastAsia="仿宋" w:hAnsi="仿宋" w:cs="Arial" w:hint="eastAsia"/>
          <w:color w:val="222222"/>
          <w:sz w:val="32"/>
          <w:szCs w:val="32"/>
        </w:rPr>
        <w:t>由学位办统一上传。同等学力生在提出申请时，接受论文答辩申请单位须要求其提交电子文本照片以及2寸照片2张，否则不得安排学位论文答辩。</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照片格式要求：</w:t>
      </w:r>
    </w:p>
    <w:p w:rsidR="00E81987" w:rsidRDefault="00E81987" w:rsidP="00E81987">
      <w:pPr>
        <w:pStyle w:val="p0"/>
        <w:spacing w:after="0" w:line="520" w:lineRule="atLeast"/>
        <w:rPr>
          <w:rFonts w:ascii="Arial" w:hAnsi="Arial" w:cs="Arial"/>
          <w:color w:val="222222"/>
          <w:sz w:val="18"/>
          <w:szCs w:val="18"/>
        </w:rPr>
      </w:pPr>
      <w:r>
        <w:rPr>
          <w:rFonts w:ascii="仿宋" w:eastAsia="仿宋" w:hAnsi="仿宋" w:cs="Arial" w:hint="eastAsia"/>
          <w:color w:val="222222"/>
          <w:sz w:val="30"/>
          <w:szCs w:val="30"/>
        </w:rPr>
        <w:t>http://yjsy.cupl.edu.cn/degree-management/c72/1452/</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建议采集地点：</w:t>
      </w:r>
    </w:p>
    <w:p w:rsidR="00E81987" w:rsidRDefault="00E81987" w:rsidP="00E81987">
      <w:pPr>
        <w:pStyle w:val="p0"/>
        <w:spacing w:after="0" w:line="520" w:lineRule="atLeast"/>
        <w:rPr>
          <w:rFonts w:ascii="Arial" w:hAnsi="Arial" w:cs="Arial"/>
          <w:color w:val="222222"/>
          <w:sz w:val="18"/>
          <w:szCs w:val="18"/>
        </w:rPr>
      </w:pPr>
      <w:r>
        <w:rPr>
          <w:rFonts w:ascii="仿宋" w:eastAsia="仿宋" w:hAnsi="仿宋" w:cs="Arial" w:hint="eastAsia"/>
          <w:color w:val="222222"/>
          <w:sz w:val="30"/>
          <w:szCs w:val="30"/>
        </w:rPr>
        <w:t>http://yjsy.cupl.edu.cn/graduate-education/c41/1407/</w:t>
      </w:r>
    </w:p>
    <w:p w:rsidR="00E81987" w:rsidRDefault="00E81987" w:rsidP="00E81987">
      <w:pPr>
        <w:pStyle w:val="p0"/>
        <w:spacing w:after="0" w:line="520" w:lineRule="atLeast"/>
        <w:ind w:firstLine="640"/>
        <w:rPr>
          <w:rFonts w:ascii="Arial" w:hAnsi="Arial" w:cs="Arial"/>
          <w:color w:val="222222"/>
          <w:sz w:val="18"/>
          <w:szCs w:val="18"/>
        </w:rPr>
      </w:pPr>
      <w:r>
        <w:rPr>
          <w:rFonts w:ascii="黑体" w:eastAsia="黑体" w:hAnsi="黑体" w:cs="Arial" w:hint="eastAsia"/>
          <w:color w:val="222222"/>
          <w:sz w:val="32"/>
          <w:szCs w:val="32"/>
        </w:rPr>
        <w:t>四、学位信息采集</w:t>
      </w:r>
    </w:p>
    <w:p w:rsidR="00E81987" w:rsidRDefault="00E81987" w:rsidP="00E81987">
      <w:pPr>
        <w:pStyle w:val="p0"/>
        <w:spacing w:after="0" w:line="520" w:lineRule="atLeast"/>
        <w:ind w:firstLine="570"/>
        <w:rPr>
          <w:rFonts w:ascii="Arial" w:hAnsi="Arial" w:cs="Arial"/>
          <w:color w:val="222222"/>
          <w:sz w:val="18"/>
          <w:szCs w:val="18"/>
        </w:rPr>
      </w:pPr>
      <w:r>
        <w:rPr>
          <w:rFonts w:ascii="仿宋" w:eastAsia="仿宋" w:hAnsi="仿宋" w:cs="Arial" w:hint="eastAsia"/>
          <w:color w:val="222222"/>
          <w:sz w:val="32"/>
          <w:szCs w:val="32"/>
        </w:rPr>
        <w:t>各单位应敦促拟申请学位的学生和人员按规定时间分别登陆系统填写个人学位信息。</w:t>
      </w:r>
    </w:p>
    <w:p w:rsidR="00E81987" w:rsidRDefault="00E81987" w:rsidP="00E81987">
      <w:pPr>
        <w:pStyle w:val="p0"/>
        <w:spacing w:after="0" w:line="520" w:lineRule="atLeast"/>
        <w:ind w:firstLine="570"/>
        <w:rPr>
          <w:rFonts w:ascii="Arial" w:hAnsi="Arial" w:cs="Arial"/>
          <w:color w:val="222222"/>
          <w:sz w:val="18"/>
          <w:szCs w:val="18"/>
        </w:rPr>
      </w:pPr>
      <w:r>
        <w:rPr>
          <w:rFonts w:ascii="仿宋" w:eastAsia="仿宋" w:hAnsi="仿宋" w:cs="Arial" w:hint="eastAsia"/>
          <w:color w:val="222222"/>
          <w:sz w:val="32"/>
          <w:szCs w:val="32"/>
        </w:rPr>
        <w:lastRenderedPageBreak/>
        <w:t>（一）同等学力申请硕士学位人员</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同等学力申请硕士学位人员（以下简称申请人）登录“全国同等学力人员申请硕士学位管理工作信息平台”（以下简称平台）进行。网址为：</w:t>
      </w:r>
    </w:p>
    <w:p w:rsidR="00E81987" w:rsidRDefault="00E81987" w:rsidP="00E81987">
      <w:pPr>
        <w:pStyle w:val="p0"/>
        <w:spacing w:after="0" w:line="520" w:lineRule="atLeast"/>
        <w:ind w:firstLine="420"/>
        <w:rPr>
          <w:rFonts w:ascii="Arial" w:hAnsi="Arial" w:cs="Arial"/>
          <w:color w:val="222222"/>
          <w:sz w:val="18"/>
          <w:szCs w:val="18"/>
        </w:rPr>
      </w:pPr>
      <w:hyperlink r:id="rId7" w:history="1">
        <w:r>
          <w:rPr>
            <w:rStyle w:val="15"/>
            <w:rFonts w:ascii="仿宋" w:eastAsia="仿宋" w:hAnsi="仿宋" w:cs="Arial" w:hint="eastAsia"/>
            <w:color w:val="000099"/>
            <w:sz w:val="30"/>
            <w:szCs w:val="30"/>
            <w:u w:val="single"/>
          </w:rPr>
          <w:t>http://www.chinadegrees.cn/tdxlsqxt/login.shtml?action=forwardIndex&amp;loginuserid=null</w:t>
        </w:r>
      </w:hyperlink>
      <w:r>
        <w:rPr>
          <w:rFonts w:ascii="仿宋" w:eastAsia="仿宋" w:hAnsi="仿宋" w:cs="Arial" w:hint="eastAsia"/>
          <w:color w:val="222222"/>
          <w:sz w:val="30"/>
          <w:szCs w:val="30"/>
        </w:rPr>
        <w:t>。</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具体步骤如下：</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第一步：各单位按规定时间将申请人答辩结果报送学位办，学位办将答辩结果在“平台”登录并发布。</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第二步：6月10日之后，申请人在“平台”查询自己的论文答辩结果，并于6月16日之前在“平台”上完成“填报论文信息”环节的信息填写（特别提示：论文电子版必须为</w:t>
      </w:r>
      <w:proofErr w:type="spellStart"/>
      <w:r>
        <w:rPr>
          <w:rFonts w:ascii="仿宋" w:eastAsia="仿宋" w:hAnsi="仿宋" w:cs="Arial" w:hint="eastAsia"/>
          <w:color w:val="222222"/>
          <w:sz w:val="32"/>
          <w:szCs w:val="32"/>
        </w:rPr>
        <w:t>pdf</w:t>
      </w:r>
      <w:proofErr w:type="spellEnd"/>
      <w:r>
        <w:rPr>
          <w:rFonts w:ascii="仿宋" w:eastAsia="仿宋" w:hAnsi="仿宋" w:cs="Arial" w:hint="eastAsia"/>
          <w:color w:val="222222"/>
          <w:sz w:val="32"/>
          <w:szCs w:val="32"/>
        </w:rPr>
        <w:t>格式，英文摘要不可填“无”）。</w:t>
      </w:r>
    </w:p>
    <w:p w:rsidR="00E81987" w:rsidRDefault="00E81987" w:rsidP="00E81987">
      <w:pPr>
        <w:pStyle w:val="p0"/>
        <w:spacing w:after="0" w:line="520" w:lineRule="atLeast"/>
        <w:rPr>
          <w:rFonts w:ascii="Arial" w:hAnsi="Arial" w:cs="Arial"/>
          <w:color w:val="222222"/>
          <w:sz w:val="18"/>
          <w:szCs w:val="18"/>
        </w:rPr>
      </w:pPr>
      <w:r>
        <w:rPr>
          <w:rFonts w:hint="eastAsia"/>
          <w:color w:val="222222"/>
          <w:sz w:val="32"/>
          <w:szCs w:val="32"/>
        </w:rPr>
        <w:t>    </w:t>
      </w:r>
      <w:r>
        <w:rPr>
          <w:rFonts w:ascii="仿宋" w:eastAsia="仿宋" w:hAnsi="仿宋" w:cs="Arial" w:hint="eastAsia"/>
          <w:color w:val="222222"/>
          <w:sz w:val="32"/>
          <w:szCs w:val="32"/>
        </w:rPr>
        <w:t>（二)除同等学力申请硕士学位人员之外的其他类型学生，于3月10日起登陆学位信息采集系统，填写学位信息。</w:t>
      </w:r>
    </w:p>
    <w:p w:rsidR="00E81987" w:rsidRDefault="00E81987" w:rsidP="00E81987">
      <w:pPr>
        <w:pStyle w:val="p0"/>
        <w:spacing w:after="0" w:line="520" w:lineRule="atLeast"/>
        <w:rPr>
          <w:rFonts w:ascii="Arial" w:hAnsi="Arial" w:cs="Arial"/>
          <w:color w:val="222222"/>
          <w:sz w:val="18"/>
          <w:szCs w:val="18"/>
        </w:rPr>
      </w:pPr>
      <w:r>
        <w:rPr>
          <w:rFonts w:ascii="仿宋" w:eastAsia="仿宋" w:hAnsi="仿宋" w:cs="Arial" w:hint="eastAsia"/>
          <w:color w:val="222222"/>
          <w:sz w:val="32"/>
          <w:szCs w:val="32"/>
        </w:rPr>
        <w:t>学生登陆网址为：</w:t>
      </w:r>
      <w:hyperlink r:id="rId8" w:history="1">
        <w:r>
          <w:rPr>
            <w:rStyle w:val="a5"/>
            <w:rFonts w:ascii="仿宋" w:eastAsia="仿宋" w:hAnsi="仿宋" w:cs="Arial" w:hint="eastAsia"/>
            <w:sz w:val="32"/>
            <w:szCs w:val="32"/>
          </w:rPr>
          <w:t>http://www.cdgdc.edu.cn/xwxxcj/10053/</w:t>
        </w:r>
      </w:hyperlink>
    </w:p>
    <w:p w:rsidR="00E81987" w:rsidRDefault="00E81987" w:rsidP="00E81987">
      <w:pPr>
        <w:pStyle w:val="p0"/>
        <w:spacing w:after="0" w:line="520" w:lineRule="atLeast"/>
        <w:rPr>
          <w:rFonts w:ascii="Arial" w:hAnsi="Arial" w:cs="Arial"/>
          <w:color w:val="222222"/>
          <w:sz w:val="18"/>
          <w:szCs w:val="18"/>
        </w:rPr>
      </w:pPr>
      <w:r>
        <w:rPr>
          <w:rFonts w:hint="eastAsia"/>
          <w:color w:val="222222"/>
          <w:sz w:val="32"/>
          <w:szCs w:val="32"/>
        </w:rPr>
        <w:t>    </w:t>
      </w:r>
      <w:r>
        <w:rPr>
          <w:rFonts w:ascii="仿宋" w:eastAsia="仿宋" w:hAnsi="仿宋" w:cs="Arial" w:hint="eastAsia"/>
          <w:color w:val="222222"/>
          <w:sz w:val="32"/>
          <w:szCs w:val="32"/>
        </w:rPr>
        <w:t>用户名为：学号（或身份证件号码）</w:t>
      </w:r>
    </w:p>
    <w:p w:rsidR="00E81987" w:rsidRDefault="00E81987" w:rsidP="00E81987">
      <w:pPr>
        <w:pStyle w:val="p0"/>
        <w:spacing w:after="0" w:line="520" w:lineRule="atLeast"/>
        <w:rPr>
          <w:rFonts w:ascii="Arial" w:hAnsi="Arial" w:cs="Arial"/>
          <w:color w:val="222222"/>
          <w:sz w:val="18"/>
          <w:szCs w:val="18"/>
        </w:rPr>
      </w:pPr>
      <w:r>
        <w:rPr>
          <w:rFonts w:hint="eastAsia"/>
          <w:color w:val="222222"/>
          <w:sz w:val="32"/>
          <w:szCs w:val="32"/>
        </w:rPr>
        <w:t>    </w:t>
      </w:r>
      <w:r>
        <w:rPr>
          <w:rFonts w:ascii="仿宋" w:eastAsia="仿宋" w:hAnsi="仿宋" w:cs="Arial" w:hint="eastAsia"/>
          <w:color w:val="222222"/>
          <w:sz w:val="32"/>
          <w:szCs w:val="32"/>
        </w:rPr>
        <w:t>密码为：5890</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各单位管理员登陆网址为：</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lastRenderedPageBreak/>
        <w:t>http://www.cdgdc.edu.cn/xxcj/Portal.html?code=642&amp;10053&amp;1&amp;1。</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4月8日前，各单位负责敦促学位申请人员完成</w:t>
      </w:r>
      <w:proofErr w:type="gramStart"/>
      <w:r>
        <w:rPr>
          <w:rFonts w:ascii="仿宋" w:eastAsia="仿宋" w:hAnsi="仿宋" w:cs="Arial" w:hint="eastAsia"/>
          <w:color w:val="222222"/>
          <w:sz w:val="32"/>
          <w:szCs w:val="32"/>
        </w:rPr>
        <w:t>除就业</w:t>
      </w:r>
      <w:proofErr w:type="gramEnd"/>
      <w:r>
        <w:rPr>
          <w:rFonts w:ascii="仿宋" w:eastAsia="仿宋" w:hAnsi="仿宋" w:cs="Arial" w:hint="eastAsia"/>
          <w:color w:val="222222"/>
          <w:sz w:val="32"/>
          <w:szCs w:val="32"/>
        </w:rPr>
        <w:t>信息之外的信息填写，通过“学位论文题目不为空”或进行预授予操作等方式，生成《申请学位人员名单》（含姓名、学号、二级学科、申请学位类别四个字段）。所有参加本次信息采集的学生需在“学位信息采集系统”中的备注栏中填写其学位论文研究方向。</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6月8日前，各单位完成所有学位信息采集系统的信息填写。</w:t>
      </w:r>
    </w:p>
    <w:p w:rsidR="00E81987" w:rsidRDefault="00E81987" w:rsidP="00E81987">
      <w:pPr>
        <w:pStyle w:val="p0"/>
        <w:spacing w:after="0" w:line="520" w:lineRule="atLeast"/>
        <w:ind w:firstLine="600"/>
        <w:rPr>
          <w:rFonts w:ascii="Arial" w:hAnsi="Arial" w:cs="Arial"/>
          <w:color w:val="222222"/>
          <w:sz w:val="18"/>
          <w:szCs w:val="18"/>
        </w:rPr>
      </w:pPr>
      <w:r>
        <w:rPr>
          <w:rFonts w:ascii="黑体" w:eastAsia="黑体" w:hAnsi="黑体" w:cs="Arial" w:hint="eastAsia"/>
          <w:color w:val="222222"/>
          <w:sz w:val="30"/>
          <w:szCs w:val="30"/>
        </w:rPr>
        <w:t>五、优秀论文评选</w:t>
      </w:r>
    </w:p>
    <w:p w:rsidR="00E81987" w:rsidRDefault="00E81987" w:rsidP="00E81987">
      <w:pPr>
        <w:pStyle w:val="p0"/>
        <w:spacing w:after="0" w:line="520" w:lineRule="atLeast"/>
        <w:rPr>
          <w:rFonts w:ascii="Arial" w:hAnsi="Arial" w:cs="Arial"/>
          <w:color w:val="222222"/>
          <w:sz w:val="18"/>
          <w:szCs w:val="18"/>
        </w:rPr>
      </w:pPr>
      <w:r>
        <w:rPr>
          <w:rFonts w:hint="eastAsia"/>
          <w:color w:val="222222"/>
          <w:sz w:val="30"/>
          <w:szCs w:val="30"/>
        </w:rPr>
        <w:t>   </w:t>
      </w:r>
      <w:r>
        <w:rPr>
          <w:rFonts w:hint="eastAsia"/>
          <w:color w:val="222222"/>
          <w:sz w:val="32"/>
          <w:szCs w:val="32"/>
        </w:rPr>
        <w:t> </w:t>
      </w:r>
      <w:r>
        <w:rPr>
          <w:rFonts w:ascii="仿宋" w:eastAsia="仿宋" w:hAnsi="仿宋" w:cs="Arial" w:hint="eastAsia"/>
          <w:color w:val="222222"/>
          <w:sz w:val="32"/>
          <w:szCs w:val="32"/>
        </w:rPr>
        <w:t>各单位应严格依照《中国政法大学优秀学位论文评选办法》（修订稿），结合论文答辩，做好校优秀学位论文评选工作，时间为每年的上半年，其中优秀硕士学位论文由研究生院核定名额。</w:t>
      </w:r>
    </w:p>
    <w:p w:rsidR="00E81987" w:rsidRDefault="00E81987" w:rsidP="00E81987">
      <w:pPr>
        <w:pStyle w:val="p0"/>
        <w:spacing w:after="0" w:line="520" w:lineRule="atLeast"/>
        <w:ind w:firstLine="640"/>
        <w:rPr>
          <w:rFonts w:ascii="Arial" w:hAnsi="Arial" w:cs="Arial"/>
          <w:color w:val="222222"/>
          <w:sz w:val="18"/>
          <w:szCs w:val="18"/>
        </w:rPr>
      </w:pPr>
      <w:r>
        <w:rPr>
          <w:rFonts w:ascii="黑体" w:eastAsia="黑体" w:hAnsi="黑体" w:cs="Arial" w:hint="eastAsia"/>
          <w:color w:val="222222"/>
          <w:sz w:val="32"/>
          <w:szCs w:val="32"/>
        </w:rPr>
        <w:t>六、时间安排与报送材料</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（一）3月9日15:00—16:30，各单位在新1号公寓楼地下一层北侧领取学位申请书、论文封皮及答辩、归档材料。</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（二）</w:t>
      </w:r>
      <w:r>
        <w:rPr>
          <w:rFonts w:ascii="仿宋" w:eastAsia="仿宋" w:hAnsi="仿宋" w:cs="Arial" w:hint="eastAsia"/>
          <w:color w:val="000000"/>
          <w:sz w:val="32"/>
          <w:szCs w:val="32"/>
        </w:rPr>
        <w:t>4月8日前，各单位完成学位申请人答辩资格审查、毕业资格审查。</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000000"/>
          <w:sz w:val="32"/>
          <w:szCs w:val="32"/>
        </w:rPr>
        <w:t>（三）4月8日前，各单位向学位办报送《院学位申请情况说明》（含电子文本）、《学位申请人员名单》（含电</w:t>
      </w:r>
      <w:r>
        <w:rPr>
          <w:rFonts w:ascii="仿宋" w:eastAsia="仿宋" w:hAnsi="仿宋" w:cs="Arial" w:hint="eastAsia"/>
          <w:color w:val="000000"/>
          <w:sz w:val="32"/>
          <w:szCs w:val="32"/>
        </w:rPr>
        <w:lastRenderedPageBreak/>
        <w:t>子文本；同等学力人员须含姓名、身份证号、二级学科、申请学位类别四个字段）以及相应的学位申请书。博士研究生还需提交用以申请学位的2篇学术论文复印件。</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000000"/>
          <w:sz w:val="32"/>
          <w:szCs w:val="32"/>
        </w:rPr>
        <w:t>未提交或逾期提交上述规定材料的，视为未申请。学位申请书</w:t>
      </w:r>
      <w:proofErr w:type="gramStart"/>
      <w:r>
        <w:rPr>
          <w:rFonts w:ascii="仿宋" w:eastAsia="仿宋" w:hAnsi="仿宋" w:cs="Arial" w:hint="eastAsia"/>
          <w:color w:val="000000"/>
          <w:sz w:val="32"/>
          <w:szCs w:val="32"/>
        </w:rPr>
        <w:t>经学位办审核</w:t>
      </w:r>
      <w:proofErr w:type="gramEnd"/>
      <w:r>
        <w:rPr>
          <w:rFonts w:ascii="仿宋" w:eastAsia="仿宋" w:hAnsi="仿宋" w:cs="Arial" w:hint="eastAsia"/>
          <w:color w:val="000000"/>
          <w:sz w:val="32"/>
          <w:szCs w:val="32"/>
        </w:rPr>
        <w:t>盖章后，由各单位留存归档。</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000000"/>
          <w:sz w:val="32"/>
          <w:szCs w:val="32"/>
        </w:rPr>
        <w:t>（四）4月8日前，各单位向培养办报送提前毕业研究生审批材料：《中国政法大学硕士/博士研究生申请提前毕业资格审查审批表》，并附成绩单、毕业论文初稿、导师对毕业论文初稿的质量鉴定（硕士）、导师及本学科两名专家对毕业论文初稿的质量鉴定（博士）等。</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000000"/>
          <w:sz w:val="32"/>
          <w:szCs w:val="32"/>
        </w:rPr>
        <w:t>（五）4月13日前，各单位根据学位办审核结果，向质量监督办报送《院学位申请情况说明》（含电子文本）、《学位申请人员名单》（含电子文本）以及相应的学位论文（含电子文本）用于学术规范审查（要求匿名）。</w:t>
      </w:r>
    </w:p>
    <w:p w:rsidR="00E81987" w:rsidRDefault="00E81987" w:rsidP="00E81987">
      <w:pPr>
        <w:pStyle w:val="p0"/>
        <w:spacing w:after="0" w:line="520" w:lineRule="atLeast"/>
        <w:rPr>
          <w:rFonts w:ascii="Arial" w:hAnsi="Arial" w:cs="Arial"/>
          <w:color w:val="222222"/>
          <w:sz w:val="18"/>
          <w:szCs w:val="18"/>
        </w:rPr>
      </w:pPr>
      <w:r>
        <w:rPr>
          <w:rFonts w:hint="eastAsia"/>
          <w:color w:val="000000"/>
          <w:sz w:val="32"/>
          <w:szCs w:val="32"/>
        </w:rPr>
        <w:t>    </w:t>
      </w:r>
      <w:r>
        <w:rPr>
          <w:rFonts w:ascii="仿宋" w:eastAsia="仿宋" w:hAnsi="仿宋" w:cs="Arial" w:hint="eastAsia"/>
          <w:color w:val="000000"/>
          <w:sz w:val="32"/>
          <w:szCs w:val="32"/>
        </w:rPr>
        <w:t>（六）4月25日前，各单位向学位办提交本院研究生答辩计划（按附件所需内容）。教学督导组、研究生院将对研究生论文答辩工作进行督导和检查。</w:t>
      </w:r>
    </w:p>
    <w:p w:rsidR="00E81987" w:rsidRDefault="00E81987" w:rsidP="00E81987">
      <w:pPr>
        <w:pStyle w:val="p0"/>
        <w:spacing w:after="0" w:line="520" w:lineRule="atLeast"/>
        <w:rPr>
          <w:rFonts w:ascii="Arial" w:hAnsi="Arial" w:cs="Arial"/>
          <w:color w:val="222222"/>
          <w:sz w:val="18"/>
          <w:szCs w:val="18"/>
        </w:rPr>
      </w:pPr>
      <w:r>
        <w:rPr>
          <w:rFonts w:hint="eastAsia"/>
          <w:color w:val="000000"/>
          <w:sz w:val="32"/>
          <w:szCs w:val="32"/>
        </w:rPr>
        <w:t>    </w:t>
      </w:r>
      <w:r>
        <w:rPr>
          <w:rFonts w:ascii="仿宋" w:eastAsia="仿宋" w:hAnsi="仿宋" w:cs="Arial" w:hint="eastAsia"/>
          <w:color w:val="000000"/>
          <w:sz w:val="32"/>
          <w:szCs w:val="32"/>
        </w:rPr>
        <w:t>（七）5月18日前，各单位向培养办报送《中国政法大学硕士研究生毕业资格审查审批表》、《中国政法大学博士研究生毕业资格审查审批表》、《中国政法大学硕士研究生申请毕业名单》、《中国政法大学博士研究生申请毕业名单》及博士研究生复核材料。</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000000"/>
          <w:sz w:val="32"/>
          <w:szCs w:val="32"/>
        </w:rPr>
        <w:lastRenderedPageBreak/>
        <w:t>（八）6月8日前，各单位务必召开学位</w:t>
      </w:r>
      <w:proofErr w:type="gramStart"/>
      <w:r>
        <w:rPr>
          <w:rFonts w:ascii="仿宋" w:eastAsia="仿宋" w:hAnsi="仿宋" w:cs="Arial" w:hint="eastAsia"/>
          <w:color w:val="000000"/>
          <w:sz w:val="32"/>
          <w:szCs w:val="32"/>
        </w:rPr>
        <w:t>评定分</w:t>
      </w:r>
      <w:proofErr w:type="gramEnd"/>
      <w:r>
        <w:rPr>
          <w:rFonts w:ascii="仿宋" w:eastAsia="仿宋" w:hAnsi="仿宋" w:cs="Arial" w:hint="eastAsia"/>
          <w:color w:val="000000"/>
          <w:sz w:val="32"/>
          <w:szCs w:val="32"/>
        </w:rPr>
        <w:t>委员会，并向学位办报送《学院学位评定分委员会表决结果统计表》、《中国政法大学拟授予博士学位人员简况表》、《中国政法大学学位申请及答辩数据统计表》、《学位分委员会决议》、《未建议授予学位人员情况说明》（以上材料均含电子版，《分委员会决议》无格式要求，内容包含本院会议时间、参加学位评定委员会会议人员名单、表决情况等），《优秀论文汇总名单》（含电子文本）、《优秀博士学位论文推荐表》（含电子文本）、评阅书及答辩决议复印件、论文一式四份（含电子文本，纸质版须进行匿名处理），同时，应注意留存博士学位论文相关材</w:t>
      </w:r>
      <w:r>
        <w:rPr>
          <w:rFonts w:ascii="仿宋" w:eastAsia="仿宋" w:hAnsi="仿宋" w:cs="Arial" w:hint="eastAsia"/>
          <w:color w:val="222222"/>
          <w:sz w:val="32"/>
          <w:szCs w:val="32"/>
        </w:rPr>
        <w:t>料，用于下半年向学位评定委员会推荐、介绍。</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（九）证书照片粘贴及领取时间、地点另行通知。</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（十）论文提交</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提交的论文须是答辩通过后修改确定的论文。</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1、研究生培养单位向学位办提交。</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2016年7月13日9:30—11:00，向学位办报</w:t>
      </w:r>
      <w:proofErr w:type="gramStart"/>
      <w:r>
        <w:rPr>
          <w:rFonts w:ascii="仿宋" w:eastAsia="仿宋" w:hAnsi="仿宋" w:cs="Arial" w:hint="eastAsia"/>
          <w:color w:val="222222"/>
          <w:sz w:val="32"/>
          <w:szCs w:val="32"/>
        </w:rPr>
        <w:t>送全部</w:t>
      </w:r>
      <w:proofErr w:type="gramEnd"/>
      <w:r>
        <w:rPr>
          <w:rFonts w:ascii="仿宋" w:eastAsia="仿宋" w:hAnsi="仿宋" w:cs="Arial" w:hint="eastAsia"/>
          <w:color w:val="222222"/>
          <w:sz w:val="32"/>
          <w:szCs w:val="32"/>
        </w:rPr>
        <w:t>获得学位者的学位论文1份；经学位获得者授权的论文1份（《学位论文出版授权书》装订在封面之后，扉页之前）。2份论文分别打捆提交（含电子文本，全部论文一个文件夹，经过授权的论文另提交一个文件夹）。地址：新1号公寓楼地下一层北侧。</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lastRenderedPageBreak/>
        <w:t>2、学生向图书馆提交。</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各单位应要求学位申请人向校图书馆送交通过论文答辩的学位论文。提交的论文载体包括纸质版和电子版两种形式。纸质论文博士提交4本，全日制硕士研究生提交3本，非全日制硕士研究生提交2本。具体提交办法详见《中国政法大学博硕士学位论文提交的办法》（</w:t>
      </w:r>
      <w:hyperlink r:id="rId9" w:history="1">
        <w:r>
          <w:rPr>
            <w:rStyle w:val="a5"/>
            <w:rFonts w:ascii="仿宋" w:eastAsia="仿宋" w:hAnsi="仿宋" w:cs="Arial" w:hint="eastAsia"/>
            <w:sz w:val="32"/>
            <w:szCs w:val="32"/>
          </w:rPr>
          <w:t>http://web.cupl.edu.cn/html/library/library_642/library_642.html</w:t>
        </w:r>
      </w:hyperlink>
      <w:r>
        <w:rPr>
          <w:rFonts w:ascii="仿宋" w:eastAsia="仿宋" w:hAnsi="仿宋" w:cs="Arial" w:hint="eastAsia"/>
          <w:color w:val="222222"/>
          <w:sz w:val="32"/>
          <w:szCs w:val="32"/>
        </w:rPr>
        <w:t>）。凡不按时送交者，相关责任自负。</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（十一）答辩材料归档</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请各单位按照研究生院于2015年1月25日下发的《关于进一步规范学位档案管理工作的通知》（法大</w:t>
      </w:r>
      <w:proofErr w:type="gramStart"/>
      <w:r>
        <w:rPr>
          <w:rFonts w:ascii="仿宋" w:eastAsia="仿宋" w:hAnsi="仿宋" w:cs="Arial" w:hint="eastAsia"/>
          <w:color w:val="222222"/>
          <w:sz w:val="32"/>
          <w:szCs w:val="32"/>
        </w:rPr>
        <w:t>研</w:t>
      </w:r>
      <w:proofErr w:type="gramEnd"/>
      <w:r>
        <w:rPr>
          <w:rFonts w:ascii="仿宋" w:eastAsia="仿宋" w:hAnsi="仿宋" w:cs="Arial" w:hint="eastAsia"/>
          <w:color w:val="222222"/>
          <w:sz w:val="32"/>
          <w:szCs w:val="32"/>
        </w:rPr>
        <w:t>字</w:t>
      </w:r>
      <w:r>
        <w:rPr>
          <w:rFonts w:ascii="仿宋" w:eastAsia="仿宋" w:hAnsi="仿宋" w:cs="Arial" w:hint="eastAsia"/>
          <w:color w:val="222222"/>
          <w:sz w:val="30"/>
          <w:szCs w:val="30"/>
        </w:rPr>
        <w:t>【2015】</w:t>
      </w:r>
      <w:r>
        <w:rPr>
          <w:rFonts w:ascii="仿宋" w:eastAsia="仿宋" w:hAnsi="仿宋" w:cs="Arial" w:hint="eastAsia"/>
          <w:color w:val="222222"/>
          <w:sz w:val="32"/>
          <w:szCs w:val="32"/>
        </w:rPr>
        <w:t>8号）的要求，做好学位档案管理工作。</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各类别论文答辩材料归档目录见</w:t>
      </w:r>
      <w:hyperlink r:id="rId10" w:history="1">
        <w:r>
          <w:rPr>
            <w:rStyle w:val="a5"/>
            <w:rFonts w:ascii="仿宋" w:eastAsia="仿宋" w:hAnsi="仿宋" w:cs="Arial" w:hint="eastAsia"/>
            <w:sz w:val="32"/>
            <w:szCs w:val="32"/>
          </w:rPr>
          <w:t>http://yjsy.cupl.edu.cn/degree-management/c72/1194/</w:t>
        </w:r>
      </w:hyperlink>
      <w:r>
        <w:rPr>
          <w:rFonts w:ascii="仿宋" w:eastAsia="仿宋" w:hAnsi="仿宋" w:cs="Arial" w:hint="eastAsia"/>
          <w:color w:val="222222"/>
          <w:sz w:val="32"/>
          <w:szCs w:val="32"/>
        </w:rPr>
        <w:t>（有更新，请重新下载）。</w:t>
      </w:r>
    </w:p>
    <w:p w:rsidR="00E81987" w:rsidRDefault="00E81987" w:rsidP="00E81987">
      <w:pPr>
        <w:pStyle w:val="p0"/>
        <w:spacing w:after="0" w:line="520" w:lineRule="atLeast"/>
        <w:ind w:firstLine="600"/>
        <w:rPr>
          <w:rFonts w:ascii="Arial" w:hAnsi="Arial" w:cs="Arial"/>
          <w:color w:val="222222"/>
          <w:sz w:val="18"/>
          <w:szCs w:val="18"/>
        </w:rPr>
      </w:pPr>
      <w:r>
        <w:rPr>
          <w:rFonts w:ascii="仿宋" w:eastAsia="仿宋" w:hAnsi="仿宋" w:cs="Arial" w:hint="eastAsia"/>
          <w:color w:val="222222"/>
          <w:sz w:val="32"/>
          <w:szCs w:val="32"/>
        </w:rPr>
        <w:t>各单位应按照规定要求进行论文答辩材料归档，其中，尤其要注意日期等程序方面的规定；承担同等学力人员答辩工作的各单位，在将授予同等学力人员档案送交校档案馆归档前，须先</w:t>
      </w:r>
      <w:proofErr w:type="gramStart"/>
      <w:r>
        <w:rPr>
          <w:rFonts w:ascii="仿宋" w:eastAsia="仿宋" w:hAnsi="仿宋" w:cs="Arial" w:hint="eastAsia"/>
          <w:color w:val="222222"/>
          <w:sz w:val="32"/>
          <w:szCs w:val="32"/>
        </w:rPr>
        <w:t>经学位办审核</w:t>
      </w:r>
      <w:proofErr w:type="gramEnd"/>
      <w:r>
        <w:rPr>
          <w:rFonts w:ascii="仿宋" w:eastAsia="仿宋" w:hAnsi="仿宋" w:cs="Arial" w:hint="eastAsia"/>
          <w:color w:val="222222"/>
          <w:sz w:val="32"/>
          <w:szCs w:val="32"/>
        </w:rPr>
        <w:t>。</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本通知所涉各类表格均可在附件里下载。</w:t>
      </w:r>
    </w:p>
    <w:p w:rsidR="00E81987" w:rsidRDefault="00E81987" w:rsidP="00E81987">
      <w:pPr>
        <w:pStyle w:val="p0"/>
        <w:spacing w:after="0" w:line="520" w:lineRule="atLeast"/>
        <w:ind w:firstLine="640"/>
        <w:rPr>
          <w:rFonts w:ascii="Arial" w:hAnsi="Arial" w:cs="Arial"/>
          <w:color w:val="222222"/>
          <w:sz w:val="18"/>
          <w:szCs w:val="18"/>
        </w:rPr>
      </w:pPr>
      <w:r>
        <w:rPr>
          <w:rFonts w:ascii="仿宋" w:eastAsia="仿宋" w:hAnsi="仿宋" w:cs="Arial" w:hint="eastAsia"/>
          <w:color w:val="222222"/>
          <w:sz w:val="32"/>
          <w:szCs w:val="32"/>
        </w:rPr>
        <w:t>特此通知。</w:t>
      </w:r>
    </w:p>
    <w:p w:rsidR="00E81987" w:rsidRDefault="00E81987" w:rsidP="00E81987">
      <w:pPr>
        <w:pStyle w:val="p0"/>
        <w:spacing w:after="0" w:line="520" w:lineRule="atLeast"/>
        <w:ind w:firstLine="640"/>
        <w:jc w:val="right"/>
        <w:rPr>
          <w:rFonts w:ascii="Arial" w:hAnsi="Arial" w:cs="Arial"/>
          <w:color w:val="222222"/>
          <w:sz w:val="18"/>
          <w:szCs w:val="18"/>
        </w:rPr>
      </w:pPr>
      <w:r>
        <w:rPr>
          <w:rFonts w:hint="eastAsia"/>
          <w:color w:val="222222"/>
          <w:sz w:val="32"/>
          <w:szCs w:val="32"/>
        </w:rPr>
        <w:lastRenderedPageBreak/>
        <w:t>     </w:t>
      </w:r>
      <w:r>
        <w:rPr>
          <w:rFonts w:hint="eastAsia"/>
          <w:color w:val="222222"/>
          <w:sz w:val="32"/>
          <w:szCs w:val="32"/>
        </w:rPr>
        <w:t>                            </w:t>
      </w:r>
      <w:r>
        <w:rPr>
          <w:rFonts w:ascii="仿宋" w:eastAsia="仿宋" w:hAnsi="仿宋" w:cs="Arial" w:hint="eastAsia"/>
          <w:color w:val="222222"/>
          <w:sz w:val="32"/>
          <w:szCs w:val="32"/>
        </w:rPr>
        <w:t>研究生院</w:t>
      </w:r>
    </w:p>
    <w:p w:rsidR="00E81987" w:rsidRDefault="00E81987" w:rsidP="00E81987">
      <w:pPr>
        <w:pStyle w:val="p0"/>
        <w:spacing w:after="0" w:line="520" w:lineRule="atLeast"/>
        <w:jc w:val="right"/>
        <w:rPr>
          <w:rFonts w:ascii="Arial" w:hAnsi="Arial" w:cs="Arial"/>
          <w:color w:val="222222"/>
          <w:sz w:val="18"/>
          <w:szCs w:val="18"/>
        </w:rPr>
      </w:pPr>
      <w:r>
        <w:rPr>
          <w:rFonts w:hint="eastAsia"/>
          <w:color w:val="222222"/>
          <w:sz w:val="32"/>
          <w:szCs w:val="32"/>
        </w:rPr>
        <w:t>                 </w:t>
      </w:r>
      <w:r>
        <w:rPr>
          <w:rFonts w:ascii="仿宋" w:eastAsia="仿宋" w:hAnsi="仿宋" w:cs="Arial" w:hint="eastAsia"/>
          <w:color w:val="222222"/>
          <w:sz w:val="32"/>
          <w:szCs w:val="32"/>
        </w:rPr>
        <w:t>2016年1月20日</w:t>
      </w:r>
    </w:p>
    <w:p w:rsidR="003C7153" w:rsidRDefault="003C7153"/>
    <w:sectPr w:rsidR="003C71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28" w:rsidRDefault="006C6428" w:rsidP="00E81987">
      <w:r>
        <w:separator/>
      </w:r>
    </w:p>
  </w:endnote>
  <w:endnote w:type="continuationSeparator" w:id="0">
    <w:p w:rsidR="006C6428" w:rsidRDefault="006C6428" w:rsidP="00E8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28" w:rsidRDefault="006C6428" w:rsidP="00E81987">
      <w:r>
        <w:separator/>
      </w:r>
    </w:p>
  </w:footnote>
  <w:footnote w:type="continuationSeparator" w:id="0">
    <w:p w:rsidR="006C6428" w:rsidRDefault="006C6428" w:rsidP="00E81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52"/>
    <w:rsid w:val="003C7153"/>
    <w:rsid w:val="003D3652"/>
    <w:rsid w:val="006C6428"/>
    <w:rsid w:val="006F3C52"/>
    <w:rsid w:val="00E81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987"/>
    <w:rPr>
      <w:sz w:val="18"/>
      <w:szCs w:val="18"/>
    </w:rPr>
  </w:style>
  <w:style w:type="paragraph" w:styleId="a4">
    <w:name w:val="footer"/>
    <w:basedOn w:val="a"/>
    <w:link w:val="Char0"/>
    <w:uiPriority w:val="99"/>
    <w:unhideWhenUsed/>
    <w:rsid w:val="00E81987"/>
    <w:pPr>
      <w:tabs>
        <w:tab w:val="center" w:pos="4153"/>
        <w:tab w:val="right" w:pos="8306"/>
      </w:tabs>
      <w:snapToGrid w:val="0"/>
      <w:jc w:val="left"/>
    </w:pPr>
    <w:rPr>
      <w:sz w:val="18"/>
      <w:szCs w:val="18"/>
    </w:rPr>
  </w:style>
  <w:style w:type="character" w:customStyle="1" w:styleId="Char0">
    <w:name w:val="页脚 Char"/>
    <w:basedOn w:val="a0"/>
    <w:link w:val="a4"/>
    <w:uiPriority w:val="99"/>
    <w:rsid w:val="00E81987"/>
    <w:rPr>
      <w:sz w:val="18"/>
      <w:szCs w:val="18"/>
    </w:rPr>
  </w:style>
  <w:style w:type="character" w:styleId="a5">
    <w:name w:val="Hyperlink"/>
    <w:basedOn w:val="a0"/>
    <w:uiPriority w:val="99"/>
    <w:semiHidden/>
    <w:unhideWhenUsed/>
    <w:rsid w:val="00E81987"/>
    <w:rPr>
      <w:color w:val="000099"/>
      <w:u w:val="single"/>
    </w:rPr>
  </w:style>
  <w:style w:type="paragraph" w:customStyle="1" w:styleId="p0">
    <w:name w:val="p0"/>
    <w:basedOn w:val="a"/>
    <w:rsid w:val="00E81987"/>
    <w:pPr>
      <w:widowControl/>
      <w:spacing w:after="360"/>
      <w:jc w:val="left"/>
    </w:pPr>
    <w:rPr>
      <w:rFonts w:ascii="宋体" w:eastAsia="宋体" w:hAnsi="宋体" w:cs="宋体"/>
      <w:kern w:val="0"/>
      <w:sz w:val="24"/>
      <w:szCs w:val="24"/>
    </w:rPr>
  </w:style>
  <w:style w:type="character" w:customStyle="1" w:styleId="15">
    <w:name w:val="15"/>
    <w:basedOn w:val="a0"/>
    <w:rsid w:val="00E81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9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987"/>
    <w:rPr>
      <w:sz w:val="18"/>
      <w:szCs w:val="18"/>
    </w:rPr>
  </w:style>
  <w:style w:type="paragraph" w:styleId="a4">
    <w:name w:val="footer"/>
    <w:basedOn w:val="a"/>
    <w:link w:val="Char0"/>
    <w:uiPriority w:val="99"/>
    <w:unhideWhenUsed/>
    <w:rsid w:val="00E81987"/>
    <w:pPr>
      <w:tabs>
        <w:tab w:val="center" w:pos="4153"/>
        <w:tab w:val="right" w:pos="8306"/>
      </w:tabs>
      <w:snapToGrid w:val="0"/>
      <w:jc w:val="left"/>
    </w:pPr>
    <w:rPr>
      <w:sz w:val="18"/>
      <w:szCs w:val="18"/>
    </w:rPr>
  </w:style>
  <w:style w:type="character" w:customStyle="1" w:styleId="Char0">
    <w:name w:val="页脚 Char"/>
    <w:basedOn w:val="a0"/>
    <w:link w:val="a4"/>
    <w:uiPriority w:val="99"/>
    <w:rsid w:val="00E81987"/>
    <w:rPr>
      <w:sz w:val="18"/>
      <w:szCs w:val="18"/>
    </w:rPr>
  </w:style>
  <w:style w:type="character" w:styleId="a5">
    <w:name w:val="Hyperlink"/>
    <w:basedOn w:val="a0"/>
    <w:uiPriority w:val="99"/>
    <w:semiHidden/>
    <w:unhideWhenUsed/>
    <w:rsid w:val="00E81987"/>
    <w:rPr>
      <w:color w:val="000099"/>
      <w:u w:val="single"/>
    </w:rPr>
  </w:style>
  <w:style w:type="paragraph" w:customStyle="1" w:styleId="p0">
    <w:name w:val="p0"/>
    <w:basedOn w:val="a"/>
    <w:rsid w:val="00E81987"/>
    <w:pPr>
      <w:widowControl/>
      <w:spacing w:after="360"/>
      <w:jc w:val="left"/>
    </w:pPr>
    <w:rPr>
      <w:rFonts w:ascii="宋体" w:eastAsia="宋体" w:hAnsi="宋体" w:cs="宋体"/>
      <w:kern w:val="0"/>
      <w:sz w:val="24"/>
      <w:szCs w:val="24"/>
    </w:rPr>
  </w:style>
  <w:style w:type="character" w:customStyle="1" w:styleId="15">
    <w:name w:val="15"/>
    <w:basedOn w:val="a0"/>
    <w:rsid w:val="00E8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dc.edu.cn/xwxxcj/10053/" TargetMode="External"/><Relationship Id="rId3" Type="http://schemas.openxmlformats.org/officeDocument/2006/relationships/settings" Target="settings.xml"/><Relationship Id="rId7" Type="http://schemas.openxmlformats.org/officeDocument/2006/relationships/hyperlink" Target="http://www.chinadegrees.cn/tdxlsqxt/login.shtml?action=forwardIndex&amp;loginuserid=nul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yjsy.cupl.edu.cn/degree-management/c72/1194/" TargetMode="External"/><Relationship Id="rId4" Type="http://schemas.openxmlformats.org/officeDocument/2006/relationships/webSettings" Target="webSettings.xml"/><Relationship Id="rId9" Type="http://schemas.openxmlformats.org/officeDocument/2006/relationships/hyperlink" Target="http://web.cupl.edu.cn/html/library/library_642/library_64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li</dc:creator>
  <cp:keywords/>
  <dc:description/>
  <cp:lastModifiedBy>nan li</cp:lastModifiedBy>
  <cp:revision>2</cp:revision>
  <dcterms:created xsi:type="dcterms:W3CDTF">2016-02-27T06:16:00Z</dcterms:created>
  <dcterms:modified xsi:type="dcterms:W3CDTF">2016-02-27T06:47:00Z</dcterms:modified>
</cp:coreProperties>
</file>